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1D" w14:textId="68C7290A" w:rsidR="005E2AD7" w:rsidRDefault="00000000">
      <w:pPr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7B48E46" wp14:editId="54C2DC2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36oSRsFAACIFgAADgAAAGRycy9lMm9Eb2MueG1s7Vhbb9s2FH4fsP/A&#10;6HHYYpG6u3WaxrksQNcWiDtgDxtKS7QlTBJVkraT/vodkpItOXGWAHub/SDz8vGQ5zsXHfHtu/uq&#10;RGsmZMHriYNPXQexOuVZUS8nzpfZ9S+xg6SidUZLXrOJ88Ck8+7sxx/ebpoxIzznZcYEAiG1HG+a&#10;iZMr1YxHI5nmrKLylDeshskFFxVV0BXLUSboBqRX5Yi4bjjacJE1gqdMShi9tJNOK1G8RCBfLIqU&#10;XfJ0VbFaWamClVSBSjIvGumcmdMuFixVnxYLyRQqJw5oqswTNoH2XD9HZ2/peClokxdpewT6kiPs&#10;6VTRooZNt6IuqaJoJYpHoqoiFVzyhTpNeTWyihhGQAvs7nFzl9OGGV2AatlsSZf/ndj04/qzQEUG&#10;nuCgmlZg8EslzcYfoeegjMkU+LrCgeeTm/PYC5IgiPzkIrzC+GoKLS+IbkI3efNmEsbe+fSP333s&#10;+t6J+V3c/vrp/M/1duQ8unHxNMLYJVckucLRjXfn/ozjB/id3Kqv6yw/uaj5SuapWuU1P/mSld+q&#10;r6tsxOq5FXl8Hhk4MnBk4MjAkYEjA0cG/scM4JO/HJQXWcZ0Ja9r2U0jx1DS3TWfha5GZfOBp39L&#10;VPNpTusley8E3+SMZlBBGvxosEB3JCxF881vPINSkK4UN2Xt/UJUWiAUrOjeVM8P2+qZ3SuUwmDo&#10;BQ5KYVw34CwjOu6WpSupbhg3Iuj6g1S27M6gZYrmrC09Z1CWL6oSKvCfRsjDCdoggkO3K9O3MKhV&#10;t7DQR/nTKNJDxeEhWV4P5eH4kDB/ADt4MqBgdzIvOCQt7MEC/6C0qAd75mzwxbbdFEdh4kfERUCb&#10;C88g8ML2K2dLX9LH4ygJ/fhZPO6bJYiTmPjP4/v2eR7Zt1Hgev4hK+G+mQiJkkPM4r6hcBiEBw2P&#10;+7bCXhgNHAm8d9n5J807l03v69ZnoYUgpCbOLDYR0nCpI0N7MITAzEYXHQNMe/gOnQzQoL5Ge228&#10;PEID83p5Jxx00/AuvB7D8QAOXqbhUV866AXLWiUEfB/rL+MZhoPAt/FM0wxfezPNInwfz4AjE6oN&#10;VZoDcxZoos3EsYGJ8q6l5yq+ZjNuUEqzgd04tIQQHHfH2IHS1bxIL9j34RI/APeBc+PIbz23McKS&#10;gIDj6gkXx+2x7ISrTQkTkWcyhVZxIHnYs9KiOLSLcED6wsIwtuNt0rHowG+3ePkGPo6e3IAkiR0P&#10;YN6Sa7lKQgh3rZ7nbg38r2pgHAwJBmcx4rR0Lc0jZKAf8a3P+YS8XBe7BZAwIKUTBUE2GO+2joKk&#10;s/nQAmU9tPjOSdpcDxbsMN2/1Yq4HXs94R1kuEm7AENuM0Tsn7L1X6DokV7bNa8iiWAwxtOcuz6Q&#10;ra3RhUFnJZyEnrXH66wedxzvO1Hkkye9DoekdYiXWx1cCzxRH3tgXuxF+k0Pw3uhg0nU4l8TiJjA&#10;K8uK24trjElgM95+KngyrwzNn5ZcMggvcCWdvLYNk8VMhtiVJJKXRXZdlKXOXFIs59NSoDWFxHht&#10;fjpMYckAVtY6CUJOCkzKHcwNROjXsK1g9kVUhYKb1LKoJk7cB5XwyjCFma7FbE0359kD1GWC2wtM&#10;uL6FRs7Fdwdt4PJy4shvKyqYg8rbGmq7BPs+OJwyHT+AcgDSen9m3p+hdQqiJo5y4I2mm1MFPViy&#10;akSxzGEn+1qp+XuoBxeFrt7M+eyp2g5cUBqW2stUfQPa7xvU7gL5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NuzdmzwAAAP8AAAAPAAAAAAAAAAEAIAAAACIAAABkcnMvZG93bnJldi54bWxQSwEC&#10;FAAUAAAACACHTuJAW36oSRsFAACIFgAADgAAAAAAAAABACAAAAAeAQAAZHJzL2Uyb0RvYy54bWxQ&#10;SwUGAAAAAAYABgBZAQAAq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#1</w:t>
      </w:r>
      <w:r>
        <w:rPr>
          <w:rFonts w:hint="eastAsia"/>
          <w:b/>
          <w:kern w:val="2"/>
          <w:lang w:eastAsia="zh-CN"/>
        </w:rPr>
        <w:t xml:space="preserve">22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 xml:space="preserve">                                         </w:t>
      </w:r>
      <w:r>
        <w:rPr>
          <w:rFonts w:hint="eastAsia"/>
          <w:b/>
          <w:kern w:val="2"/>
          <w:lang w:eastAsia="zh-CN"/>
        </w:rPr>
        <w:t xml:space="preserve">               </w:t>
      </w:r>
      <w:r>
        <w:rPr>
          <w:b/>
          <w:kern w:val="2"/>
          <w:lang w:eastAsia="zh-CN"/>
        </w:rPr>
        <w:t xml:space="preserve">               R1-</w:t>
      </w:r>
      <w:r>
        <w:rPr>
          <w:b/>
          <w:bCs/>
          <w:kern w:val="2"/>
          <w:lang w:eastAsia="zh-CN"/>
        </w:rPr>
        <w:t>2</w:t>
      </w:r>
      <w:r>
        <w:rPr>
          <w:rFonts w:hint="eastAsia"/>
          <w:b/>
          <w:bCs/>
          <w:kern w:val="2"/>
          <w:lang w:eastAsia="zh-CN"/>
        </w:rPr>
        <w:t>5</w:t>
      </w:r>
      <w:r w:rsidR="006C64C2" w:rsidRPr="006C64C2">
        <w:rPr>
          <w:rFonts w:hint="eastAsia"/>
          <w:b/>
          <w:bCs/>
          <w:kern w:val="2"/>
          <w:lang w:eastAsia="zh-CN"/>
        </w:rPr>
        <w:t>06263</w:t>
      </w:r>
    </w:p>
    <w:p w14:paraId="4BE0EE90" w14:textId="77777777" w:rsidR="005E2AD7" w:rsidRDefault="0000000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Bengaluru, </w:t>
      </w:r>
      <w:r>
        <w:rPr>
          <w:rFonts w:hint="eastAsia"/>
          <w:b/>
          <w:kern w:val="2"/>
          <w:lang w:eastAsia="zh-CN"/>
        </w:rPr>
        <w:t>India</w:t>
      </w:r>
      <w:r>
        <w:rPr>
          <w:b/>
          <w:kern w:val="2"/>
          <w:lang w:eastAsia="zh-CN"/>
        </w:rPr>
        <w:t>, Aug</w:t>
      </w:r>
      <w:r>
        <w:rPr>
          <w:rFonts w:hint="eastAsia"/>
          <w:b/>
          <w:kern w:val="2"/>
          <w:lang w:eastAsia="zh-CN"/>
        </w:rPr>
        <w:t>ust</w:t>
      </w:r>
      <w:r>
        <w:rPr>
          <w:b/>
          <w:kern w:val="2"/>
          <w:lang w:eastAsia="zh-CN"/>
        </w:rPr>
        <w:t xml:space="preserve"> 25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29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202</w:t>
      </w:r>
      <w:r>
        <w:rPr>
          <w:rFonts w:hint="eastAsia"/>
          <w:b/>
          <w:kern w:val="2"/>
          <w:lang w:eastAsia="zh-CN"/>
        </w:rPr>
        <w:t>5</w:t>
      </w:r>
    </w:p>
    <w:p w14:paraId="0F2CF709" w14:textId="77777777" w:rsidR="005E2AD7" w:rsidRDefault="005E2AD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0DDD40" w14:textId="77777777" w:rsidR="005E2AD7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10.3.2</w:t>
      </w:r>
    </w:p>
    <w:p w14:paraId="6DEDB6F1" w14:textId="77777777" w:rsidR="005E2AD7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TCL</w:t>
      </w:r>
    </w:p>
    <w:p w14:paraId="53901B75" w14:textId="77777777" w:rsidR="005E2AD7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Discussion on air interface for active devices for Ambient IoT</w:t>
      </w:r>
    </w:p>
    <w:p w14:paraId="5A7A4486" w14:textId="77777777" w:rsidR="005E2AD7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FA3AD89" w14:textId="77777777" w:rsidR="005E2AD7" w:rsidRDefault="005E2AD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54526FA" w14:textId="77777777" w:rsidR="005E2AD7" w:rsidRDefault="00000000"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28F5263B" w14:textId="77777777" w:rsidR="005E2AD7" w:rsidRDefault="00000000">
      <w:pPr>
        <w:rPr>
          <w:lang w:eastAsia="zh-CN"/>
        </w:rPr>
      </w:pPr>
      <w:r>
        <w:rPr>
          <w:lang w:eastAsia="zh-CN"/>
        </w:rPr>
        <w:t>The Ambient IoT technology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3GPP aims to support ultra-low complexity devices with ultra-low power consumption for the very-low end IoT applications.</w:t>
      </w:r>
      <w:r>
        <w:rPr>
          <w:rFonts w:hint="eastAsia"/>
          <w:lang w:eastAsia="zh-CN"/>
        </w:rPr>
        <w:t xml:space="preserve"> 3GPP Release 19 standardized the techniques for Device 1 (</w:t>
      </w:r>
      <w:r>
        <w:rPr>
          <w:rFonts w:hint="eastAsia"/>
          <w:lang w:eastAsia="zh-CN"/>
        </w:rPr>
        <w:t>≈</w:t>
      </w:r>
      <w:r>
        <w:rPr>
          <w:rFonts w:hint="eastAsia"/>
          <w:lang w:eastAsia="zh-CN"/>
        </w:rPr>
        <w:t>1 µW peak power) for indoor. A</w:t>
      </w:r>
      <w:r>
        <w:rPr>
          <w:lang w:eastAsia="zh-CN"/>
        </w:rPr>
        <w:t xml:space="preserve"> new </w:t>
      </w:r>
      <w:r>
        <w:rPr>
          <w:rFonts w:hint="eastAsia"/>
          <w:lang w:eastAsia="zh-CN"/>
        </w:rPr>
        <w:t>SID for Ambient IoT</w:t>
      </w:r>
      <w:r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 in RAN#108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_Ref162960118 \r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new SI aims to study the </w:t>
      </w:r>
      <w:r>
        <w:rPr>
          <w:lang w:eastAsia="zh-CN"/>
        </w:rPr>
        <w:t>necessary modifications to the Release 19 A</w:t>
      </w:r>
      <w:r>
        <w:rPr>
          <w:rFonts w:hint="eastAsia"/>
          <w:lang w:eastAsia="zh-CN"/>
        </w:rPr>
        <w:t>-</w:t>
      </w:r>
      <w:r>
        <w:rPr>
          <w:lang w:eastAsia="zh-CN"/>
        </w:rPr>
        <w:t>IoT specifications to support outdoor deployments</w:t>
      </w:r>
      <w:r>
        <w:rPr>
          <w:rFonts w:hint="eastAsia"/>
          <w:lang w:eastAsia="zh-CN"/>
        </w:rPr>
        <w:t xml:space="preserve"> for active </w:t>
      </w:r>
      <w:r>
        <w:rPr>
          <w:lang w:eastAsia="zh-CN"/>
        </w:rPr>
        <w:t>devices</w:t>
      </w:r>
      <w:r>
        <w:rPr>
          <w:rFonts w:hint="eastAsia"/>
          <w:lang w:eastAsia="zh-CN"/>
        </w:rPr>
        <w:t>. According to the SID, part of objectives is shown as following.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E2AD7" w14:paraId="044B854E" w14:textId="77777777">
        <w:tc>
          <w:tcPr>
            <w:tcW w:w="9307" w:type="dxa"/>
          </w:tcPr>
          <w:p w14:paraId="2F77F8CA" w14:textId="77777777" w:rsidR="005E2AD7" w:rsidRDefault="00000000">
            <w:pPr>
              <w:pStyle w:val="af9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contextualSpacing/>
              <w:textAlignment w:val="baseline"/>
              <w:rPr>
                <w:rFonts w:ascii="Times New Roman" w:eastAsia="等线" w:hAnsi="Times New Roman"/>
                <w:sz w:val="20"/>
                <w:szCs w:val="20"/>
              </w:rPr>
            </w:pPr>
            <w:r>
              <w:rPr>
                <w:rFonts w:ascii="Times New Roman" w:eastAsia="等线" w:hAnsi="Times New Roman"/>
                <w:sz w:val="20"/>
                <w:szCs w:val="20"/>
              </w:rPr>
              <w:t>Study necessary and feasible changes to the Rel-19 A-IoT specifications to support A-IoT in outdoor scenarios under the following conditions [RAN1-led]:</w:t>
            </w:r>
          </w:p>
          <w:p w14:paraId="28901954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Deployment scenario 4 with topology 1 with no external carrier wave.</w:t>
            </w:r>
          </w:p>
          <w:p w14:paraId="3B286AFB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Traffic types DO-DTT, DT, DO-A.</w:t>
            </w:r>
          </w:p>
          <w:p w14:paraId="189CF342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Representative use cases rUC5 (outdoor inventory), rUC6 (outdoor sensor), and rUC8 (outdoor command).</w:t>
            </w:r>
          </w:p>
          <w:p w14:paraId="582CD6CF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Assumption that A-IoT BS readers are deployed on the same sites as existing outdoor NR </w:t>
            </w:r>
            <w:proofErr w:type="gramStart"/>
            <w:r>
              <w:rPr>
                <w:rFonts w:eastAsia="等线"/>
                <w:sz w:val="20"/>
                <w:szCs w:val="20"/>
              </w:rPr>
              <w:t>macro BSs</w:t>
            </w:r>
            <w:proofErr w:type="gramEnd"/>
            <w:r>
              <w:rPr>
                <w:rFonts w:eastAsia="等线"/>
                <w:sz w:val="20"/>
                <w:szCs w:val="20"/>
              </w:rPr>
              <w:t>.</w:t>
            </w:r>
          </w:p>
          <w:p w14:paraId="4B39A701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FR1 licensed spectrum in FDD in-band to NR and in standalone bands, with R2D in DL spectrum and D2R in UL spectrum.</w:t>
            </w:r>
          </w:p>
          <w:p w14:paraId="7DC8A91A" w14:textId="4641AB43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Assumption of the same air interface for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 xml:space="preserve"> and </w:t>
            </w:r>
            <w:r w:rsidR="00263F67">
              <w:rPr>
                <w:rFonts w:eastAsia="等线"/>
                <w:sz w:val="20"/>
                <w:szCs w:val="20"/>
              </w:rPr>
              <w:t>Device C</w:t>
            </w:r>
            <w:r>
              <w:rPr>
                <w:rFonts w:eastAsia="等线"/>
                <w:sz w:val="20"/>
                <w:szCs w:val="20"/>
              </w:rPr>
              <w:t>.</w:t>
            </w:r>
          </w:p>
          <w:p w14:paraId="160C3F30" w14:textId="5BE87204" w:rsidR="005E2AD7" w:rsidRDefault="00000000">
            <w:pPr>
              <w:numPr>
                <w:ilvl w:val="1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bookmarkStart w:id="2" w:name="_Hlk200381346"/>
            <w:r>
              <w:rPr>
                <w:rFonts w:eastAsia="等线"/>
                <w:sz w:val="20"/>
                <w:szCs w:val="20"/>
              </w:rPr>
              <w:t xml:space="preserve">Take into account the aspects reported in Clause 6.10 “DO-A assessment” and Clause 6.1.1.7 “CFO calibration signal for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>” of TR 38.769</w:t>
            </w:r>
            <w:bookmarkEnd w:id="2"/>
          </w:p>
          <w:p w14:paraId="6EE0C7E9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Positioning for outdoor scenarios is under objective 2.</w:t>
            </w:r>
          </w:p>
          <w:p w14:paraId="40622DAE" w14:textId="77777777" w:rsidR="005E2AD7" w:rsidRDefault="00000000">
            <w:pPr>
              <w:spacing w:before="80" w:after="80"/>
              <w:ind w:left="357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This objective begins after RAN#108 (June 2025)</w:t>
            </w:r>
          </w:p>
          <w:p w14:paraId="117F45C1" w14:textId="77777777" w:rsidR="005E2AD7" w:rsidRDefault="00000000">
            <w:pPr>
              <w:spacing w:before="80" w:after="80"/>
              <w:ind w:left="357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RAN#111 (March 2026) will make a decision on whether to include outdoor scenarios in Rel-20 normative work.</w:t>
            </w:r>
          </w:p>
          <w:p w14:paraId="5AA3B2E9" w14:textId="77777777" w:rsidR="005E2AD7" w:rsidRDefault="005E2AD7">
            <w:pPr>
              <w:spacing w:before="80" w:after="80"/>
              <w:ind w:left="360"/>
              <w:rPr>
                <w:rFonts w:eastAsia="等线"/>
                <w:sz w:val="20"/>
                <w:szCs w:val="20"/>
              </w:rPr>
            </w:pPr>
          </w:p>
          <w:p w14:paraId="55137E84" w14:textId="77777777" w:rsidR="005E2AD7" w:rsidRDefault="00000000">
            <w:pPr>
              <w:spacing w:before="80" w:after="80"/>
              <w:ind w:left="360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This objective includes:</w:t>
            </w:r>
          </w:p>
          <w:p w14:paraId="67E9810A" w14:textId="77777777" w:rsidR="005E2AD7" w:rsidRDefault="00000000">
            <w:pPr>
              <w:spacing w:before="80" w:after="80"/>
              <w:ind w:left="360"/>
              <w:rPr>
                <w:rFonts w:eastAsia="等线"/>
                <w:b/>
                <w:bCs/>
                <w:sz w:val="20"/>
                <w:szCs w:val="20"/>
                <w:u w:val="single"/>
              </w:rPr>
            </w:pPr>
            <w:r>
              <w:rPr>
                <w:rFonts w:eastAsia="等线"/>
                <w:b/>
                <w:bCs/>
                <w:sz w:val="20"/>
                <w:szCs w:val="20"/>
                <w:u w:val="single"/>
              </w:rPr>
              <w:t>RAN1-led</w:t>
            </w:r>
          </w:p>
          <w:p w14:paraId="04085CD7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Study necessary and feasible changes to the Rel-19 air interface to support the above scenarios</w:t>
            </w:r>
          </w:p>
          <w:p w14:paraId="4FDE4F6A" w14:textId="2B7533AC" w:rsidR="005E2AD7" w:rsidRDefault="00000000">
            <w:pPr>
              <w:numPr>
                <w:ilvl w:val="1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 w:hint="eastAsia"/>
                <w:sz w:val="20"/>
                <w:szCs w:val="20"/>
              </w:rPr>
              <w:t>A</w:t>
            </w:r>
            <w:r>
              <w:rPr>
                <w:rFonts w:eastAsia="等线"/>
                <w:sz w:val="20"/>
                <w:szCs w:val="20"/>
              </w:rPr>
              <w:t xml:space="preserve">ir interface for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 xml:space="preserve">/C studied for outdoor will be reused for supporting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>/C in indoor scenarios</w:t>
            </w:r>
          </w:p>
          <w:p w14:paraId="1E996EE6" w14:textId="5A88FEC3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Study applicability and necessity of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 xml:space="preserve"> and </w:t>
            </w:r>
            <w:r w:rsidR="00263F67">
              <w:rPr>
                <w:rFonts w:eastAsia="等线"/>
                <w:sz w:val="20"/>
                <w:szCs w:val="20"/>
              </w:rPr>
              <w:t>Device C</w:t>
            </w:r>
            <w:r>
              <w:rPr>
                <w:rFonts w:eastAsia="等线"/>
                <w:sz w:val="20"/>
                <w:szCs w:val="20"/>
              </w:rPr>
              <w:t xml:space="preserve"> to the above scenarios, assuming similar device architectures for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  <w:r>
              <w:rPr>
                <w:rFonts w:eastAsia="等线"/>
                <w:sz w:val="20"/>
                <w:szCs w:val="20"/>
              </w:rPr>
              <w:t xml:space="preserve"> and </w:t>
            </w:r>
            <w:r w:rsidR="00263F67">
              <w:rPr>
                <w:rFonts w:eastAsia="等线"/>
                <w:sz w:val="20"/>
                <w:szCs w:val="20"/>
              </w:rPr>
              <w:t>Device C</w:t>
            </w:r>
            <w:r>
              <w:rPr>
                <w:rFonts w:eastAsia="等线"/>
                <w:sz w:val="20"/>
                <w:szCs w:val="20"/>
              </w:rPr>
              <w:t>.</w:t>
            </w:r>
          </w:p>
          <w:p w14:paraId="7F403BC7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While providing clear differentiation with existing 3GPP LPWA IoT technology and the features of 6G relevant to IoT, study outcomes should include </w:t>
            </w:r>
            <w:r>
              <w:rPr>
                <w:sz w:val="20"/>
                <w:szCs w:val="20"/>
              </w:rPr>
              <w:t>achievable cell edge data rate assuming</w:t>
            </w:r>
          </w:p>
          <w:p w14:paraId="5E423368" w14:textId="77777777" w:rsidR="005E2AD7" w:rsidRDefault="00000000">
            <w:pPr>
              <w:numPr>
                <w:ilvl w:val="1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Maximum distance between Reader and Device of 50-500 m</w:t>
            </w:r>
          </w:p>
          <w:p w14:paraId="2CBB0F33" w14:textId="72AF82B3" w:rsidR="005E2AD7" w:rsidRDefault="00000000">
            <w:pPr>
              <w:numPr>
                <w:ilvl w:val="1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Maximum transmit power between -3 dBm and +5 dBm for </w:t>
            </w:r>
            <w:r w:rsidR="00263F67">
              <w:rPr>
                <w:rFonts w:eastAsia="等线"/>
                <w:sz w:val="20"/>
                <w:szCs w:val="20"/>
              </w:rPr>
              <w:t>Device C</w:t>
            </w:r>
          </w:p>
          <w:p w14:paraId="1F42D904" w14:textId="77777777" w:rsidR="005E2AD7" w:rsidRDefault="00000000">
            <w:pPr>
              <w:numPr>
                <w:ilvl w:val="2"/>
                <w:numId w:val="9"/>
              </w:numPr>
              <w:overflowPunct w:val="0"/>
              <w:snapToGrid/>
              <w:spacing w:before="80" w:after="80"/>
              <w:ind w:left="2694" w:hanging="354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RAN1 to recommend feasible values within this range</w:t>
            </w:r>
          </w:p>
          <w:p w14:paraId="628C3ED9" w14:textId="65FBFAB3" w:rsidR="005E2AD7" w:rsidRDefault="00000000">
            <w:pPr>
              <w:numPr>
                <w:ilvl w:val="1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Maximum transmit power of -20 dBm and -10 dBm for </w:t>
            </w:r>
            <w:r w:rsidR="00263F67">
              <w:rPr>
                <w:rFonts w:eastAsia="等线"/>
                <w:sz w:val="20"/>
                <w:szCs w:val="20"/>
              </w:rPr>
              <w:t>Device 2b</w:t>
            </w:r>
          </w:p>
          <w:p w14:paraId="39540737" w14:textId="77777777" w:rsidR="005E2AD7" w:rsidRDefault="00000000">
            <w:pPr>
              <w:spacing w:before="80" w:after="80"/>
              <w:ind w:left="1440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 xml:space="preserve">Study outcome should include assumptions on the energy harvesting/storage used to obtain the reported data rates and this includes the possibility of capturing results using energy harvesting </w:t>
            </w:r>
            <w:r>
              <w:rPr>
                <w:rFonts w:eastAsia="等线"/>
                <w:sz w:val="20"/>
                <w:szCs w:val="20"/>
              </w:rPr>
              <w:lastRenderedPageBreak/>
              <w:t>with energy provided by the reader or by other sources.</w:t>
            </w:r>
          </w:p>
          <w:p w14:paraId="67A59089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Define necessary further evaluation assumptions of deployment scenarios for coverage and coexistence evaluations.</w:t>
            </w:r>
          </w:p>
          <w:p w14:paraId="09F7D8F9" w14:textId="77777777" w:rsidR="005E2AD7" w:rsidRDefault="00000000">
            <w:pPr>
              <w:numPr>
                <w:ilvl w:val="0"/>
                <w:numId w:val="9"/>
              </w:numPr>
              <w:overflowPunct w:val="0"/>
              <w:snapToGrid/>
              <w:spacing w:before="80" w:after="80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  <w:sz w:val="20"/>
                <w:szCs w:val="20"/>
              </w:rPr>
              <w:t>Define link budget calculation for coverage.</w:t>
            </w:r>
          </w:p>
        </w:tc>
      </w:tr>
    </w:tbl>
    <w:p w14:paraId="6045A154" w14:textId="7DA0CDDF" w:rsidR="005E2AD7" w:rsidRDefault="00000000">
      <w:pPr>
        <w:rPr>
          <w:lang w:eastAsia="zh-CN"/>
        </w:rPr>
      </w:pPr>
      <w:r>
        <w:rPr>
          <w:lang w:eastAsia="zh-CN"/>
        </w:rPr>
        <w:lastRenderedPageBreak/>
        <w:t xml:space="preserve">In this contribution, we will </w:t>
      </w:r>
      <w:r>
        <w:rPr>
          <w:rFonts w:hint="eastAsia"/>
          <w:lang w:eastAsia="zh-CN"/>
        </w:rPr>
        <w:t xml:space="preserve">analysis the </w:t>
      </w:r>
      <w:r>
        <w:rPr>
          <w:lang w:eastAsia="zh-CN"/>
        </w:rPr>
        <w:t xml:space="preserve">feasibility of </w:t>
      </w:r>
      <w:r w:rsidR="00263F67">
        <w:rPr>
          <w:rFonts w:hint="eastAsia"/>
          <w:lang w:eastAsia="zh-CN"/>
        </w:rPr>
        <w:t>Device 2b</w:t>
      </w:r>
      <w:r>
        <w:rPr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discuss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impact </w:t>
      </w:r>
      <w:r>
        <w:rPr>
          <w:rFonts w:hint="eastAsia"/>
          <w:lang w:eastAsia="zh-CN"/>
        </w:rPr>
        <w:t xml:space="preserve">based 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Release 19 air interface.</w:t>
      </w:r>
    </w:p>
    <w:p w14:paraId="6A4B02DB" w14:textId="77777777" w:rsidR="005E2AD7" w:rsidRDefault="0000000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AB9889D" w14:textId="77777777" w:rsidR="005E2AD7" w:rsidRDefault="00000000">
      <w:pPr>
        <w:pStyle w:val="20"/>
      </w:pPr>
      <w:r>
        <w:rPr>
          <w:rFonts w:hint="eastAsia"/>
          <w:lang w:eastAsia="zh-CN"/>
        </w:rPr>
        <w:t>Active device architectures</w:t>
      </w:r>
    </w:p>
    <w:p w14:paraId="72D97D79" w14:textId="35A68EDA" w:rsidR="005E2AD7" w:rsidRDefault="00000000">
      <w:pPr>
        <w:rPr>
          <w:lang w:eastAsia="zh-CN"/>
        </w:rPr>
      </w:pPr>
      <w:r>
        <w:rPr>
          <w:lang w:eastAsia="zh-CN"/>
        </w:rPr>
        <w:t>TR 38.769</w:t>
      </w:r>
      <w:r>
        <w:rPr>
          <w:rFonts w:hint="eastAsia"/>
          <w:lang w:eastAsia="zh-CN"/>
        </w:rPr>
        <w:t xml:space="preserve"> has been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</w:t>
      </w:r>
      <w:r>
        <w:rPr>
          <w:rFonts w:eastAsia="等线"/>
        </w:rPr>
        <w:t xml:space="preserve">A-IoT device architectures based on RF-ED receiver for device 1, 2a, and 2b, and also for receiver architectures based on IF-ED or ZIF for </w:t>
      </w:r>
      <w:r w:rsidR="00263F67">
        <w:rPr>
          <w:rFonts w:eastAsia="等线"/>
        </w:rPr>
        <w:t>Device 2b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_Ref205482428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SID introduces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 xml:space="preserve">, </w:t>
      </w:r>
      <w:r>
        <w:t>extending the power budget to 1</w:t>
      </w:r>
      <w:r>
        <w:rPr>
          <w:rFonts w:hint="eastAsia"/>
          <w:lang w:eastAsia="zh-CN"/>
        </w:rPr>
        <w:t>~</w:t>
      </w:r>
      <w:r>
        <w:t>10 </w:t>
      </w:r>
      <w:proofErr w:type="spellStart"/>
      <w:r>
        <w:t>mW</w:t>
      </w:r>
      <w:proofErr w:type="spellEnd"/>
      <w:r>
        <w:t xml:space="preserve"> but keeping a similar receiver architecture</w:t>
      </w:r>
      <w:r>
        <w:rPr>
          <w:rFonts w:hint="eastAsia"/>
          <w:lang w:eastAsia="zh-CN"/>
        </w:rPr>
        <w:t xml:space="preserve"> with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. In this section, we will provide some analysis on device architectures for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According to the</w:t>
      </w:r>
      <w:r>
        <w:rPr>
          <w:rFonts w:hint="eastAsia"/>
          <w:lang w:eastAsia="zh-CN"/>
        </w:rPr>
        <w:t xml:space="preserve"> SID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_Ref162960118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263F67">
        <w:rPr>
          <w:rFonts w:hint="eastAsia"/>
          <w:lang w:eastAsia="zh-CN"/>
        </w:rPr>
        <w:t>Device 2b</w:t>
      </w:r>
      <w:r>
        <w:rPr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described</w:t>
      </w:r>
      <w:r>
        <w:rPr>
          <w:rFonts w:hint="eastAsia"/>
          <w:lang w:eastAsia="zh-CN"/>
        </w:rPr>
        <w:t xml:space="preserve"> as following.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E2AD7" w14:paraId="12FD78D8" w14:textId="77777777">
        <w:tc>
          <w:tcPr>
            <w:tcW w:w="9307" w:type="dxa"/>
          </w:tcPr>
          <w:p w14:paraId="4A903303" w14:textId="77777777" w:rsidR="005E2AD7" w:rsidRDefault="00000000">
            <w:pPr>
              <w:numPr>
                <w:ilvl w:val="0"/>
                <w:numId w:val="10"/>
              </w:numPr>
              <w:overflowPunct w:val="0"/>
              <w:snapToGrid/>
              <w:spacing w:before="80" w:after="80"/>
              <w:ind w:left="714"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Device 1: As standardized in the Rel-19 WI </w:t>
            </w:r>
            <w:proofErr w:type="spellStart"/>
            <w:r>
              <w:rPr>
                <w:rFonts w:eastAsia="等线"/>
              </w:rPr>
              <w:t>Ambient_IoT_Solutions</w:t>
            </w:r>
            <w:proofErr w:type="spellEnd"/>
            <w:r>
              <w:rPr>
                <w:rFonts w:eastAsia="等线"/>
              </w:rPr>
              <w:t>.</w:t>
            </w:r>
          </w:p>
          <w:p w14:paraId="1901E577" w14:textId="77777777" w:rsidR="005E2AD7" w:rsidRDefault="00000000">
            <w:pPr>
              <w:spacing w:before="80" w:after="80"/>
              <w:ind w:left="714"/>
              <w:rPr>
                <w:rFonts w:eastAsia="等线"/>
              </w:rPr>
            </w:pPr>
            <w:r>
              <w:rPr>
                <w:rFonts w:eastAsia="等线"/>
              </w:rPr>
              <w:t xml:space="preserve">~1 </w:t>
            </w:r>
            <w:r>
              <w:rPr>
                <w:rFonts w:eastAsia="等线"/>
                <w:i/>
                <w:iCs/>
              </w:rPr>
              <w:t>µ</w:t>
            </w:r>
            <w:r>
              <w:rPr>
                <w:rFonts w:eastAsia="等线"/>
              </w:rPr>
              <w:t>W peak power consumption, has energy storage, initial sampling frequency offset (SFO) up to 10</w:t>
            </w:r>
            <w:r>
              <w:rPr>
                <w:rFonts w:eastAsia="等线"/>
                <w:i/>
                <w:iCs/>
                <w:vertAlign w:val="superscript"/>
              </w:rPr>
              <w:t>X</w:t>
            </w:r>
            <w:r>
              <w:rPr>
                <w:rFonts w:eastAsia="等线"/>
              </w:rPr>
              <w:t xml:space="preserve"> ppm, neither R2D nor D2R amplification in the device. The device’s D2R transmission is backscattered on a carrier wave provided externally.</w:t>
            </w:r>
          </w:p>
          <w:p w14:paraId="78CCC4DE" w14:textId="51D56DF0" w:rsidR="005E2AD7" w:rsidRDefault="00263F67">
            <w:pPr>
              <w:numPr>
                <w:ilvl w:val="0"/>
                <w:numId w:val="10"/>
              </w:numPr>
              <w:overflowPunct w:val="0"/>
              <w:snapToGrid/>
              <w:spacing w:before="80" w:after="80"/>
              <w:ind w:left="714"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Device 2b</w:t>
            </w:r>
            <w:r w:rsidR="00000000">
              <w:rPr>
                <w:rFonts w:eastAsia="等线"/>
              </w:rPr>
              <w:t xml:space="preserve">: ≤ a few hundred </w:t>
            </w:r>
            <w:r w:rsidR="00000000">
              <w:rPr>
                <w:rFonts w:eastAsia="等线"/>
                <w:i/>
                <w:iCs/>
              </w:rPr>
              <w:t>µ</w:t>
            </w:r>
            <w:r w:rsidR="00000000">
              <w:rPr>
                <w:rFonts w:eastAsia="等线"/>
              </w:rPr>
              <w:t>W peak power consumption, has energy storage, IF envelope detector receiver or ZIF receiver, initial sampling frequency offset (SFO) up to 10</w:t>
            </w:r>
            <w:r w:rsidR="00000000">
              <w:rPr>
                <w:rFonts w:eastAsia="等线"/>
                <w:vertAlign w:val="superscript"/>
              </w:rPr>
              <w:t>Y</w:t>
            </w:r>
            <w:r w:rsidR="00000000">
              <w:rPr>
                <w:rFonts w:eastAsia="等线"/>
              </w:rPr>
              <w:t xml:space="preserve"> ppm, R2D and/or D2R amplification in the device. The device’s D2R transmission is generated internally by the device.</w:t>
            </w:r>
          </w:p>
          <w:p w14:paraId="62A97328" w14:textId="457AF3BC" w:rsidR="005E2AD7" w:rsidRDefault="00263F67">
            <w:pPr>
              <w:numPr>
                <w:ilvl w:val="0"/>
                <w:numId w:val="10"/>
              </w:numPr>
              <w:overflowPunct w:val="0"/>
              <w:snapToGrid/>
              <w:spacing w:before="80" w:after="80"/>
              <w:ind w:left="714"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Device C</w:t>
            </w:r>
            <w:r w:rsidR="00000000">
              <w:rPr>
                <w:rFonts w:eastAsia="等线"/>
              </w:rPr>
              <w:t xml:space="preserve">: ≤ 1 </w:t>
            </w:r>
            <w:proofErr w:type="spellStart"/>
            <w:r w:rsidR="00000000">
              <w:rPr>
                <w:rFonts w:eastAsia="等线"/>
              </w:rPr>
              <w:t>mW</w:t>
            </w:r>
            <w:proofErr w:type="spellEnd"/>
            <w:r w:rsidR="00000000">
              <w:rPr>
                <w:rFonts w:eastAsia="等线"/>
              </w:rPr>
              <w:t xml:space="preserve"> to ≤ 10 </w:t>
            </w:r>
            <w:proofErr w:type="spellStart"/>
            <w:r w:rsidR="00000000">
              <w:rPr>
                <w:rFonts w:eastAsia="等线"/>
              </w:rPr>
              <w:t>mW</w:t>
            </w:r>
            <w:proofErr w:type="spellEnd"/>
            <w:r w:rsidR="00000000">
              <w:rPr>
                <w:rFonts w:eastAsia="等线"/>
              </w:rPr>
              <w:t xml:space="preserve"> peak power consumption, has energy storage, IF envelope detector receiver or ZIF receiver, initial sampling frequency offset (SFO) up to 10</w:t>
            </w:r>
            <w:r w:rsidR="00000000">
              <w:rPr>
                <w:rFonts w:eastAsia="等线"/>
                <w:vertAlign w:val="superscript"/>
              </w:rPr>
              <w:t>Y</w:t>
            </w:r>
            <w:r w:rsidR="00000000">
              <w:rPr>
                <w:rFonts w:eastAsia="等线"/>
              </w:rPr>
              <w:t xml:space="preserve"> ppm, R2D and/or D2R amplification in the device. The device’s D2R transmission is generated internally by the device.</w:t>
            </w:r>
          </w:p>
          <w:p w14:paraId="36EBE6AE" w14:textId="77777777" w:rsidR="005E2AD7" w:rsidRDefault="00000000">
            <w:pPr>
              <w:numPr>
                <w:ilvl w:val="0"/>
                <w:numId w:val="10"/>
              </w:numPr>
              <w:overflowPunct w:val="0"/>
              <w:snapToGrid/>
              <w:spacing w:before="80" w:after="80"/>
              <w:ind w:left="714"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SFO value 10</w:t>
            </w:r>
            <w:r>
              <w:rPr>
                <w:rFonts w:eastAsia="等线"/>
                <w:vertAlign w:val="superscript"/>
              </w:rPr>
              <w:t>Y</w:t>
            </w:r>
            <w:r>
              <w:rPr>
                <w:rFonts w:eastAsia="等线"/>
              </w:rPr>
              <w:t xml:space="preserve"> is assumed to be better than any SFO value considered for Device 1 standardized in Rel-19.</w:t>
            </w:r>
          </w:p>
        </w:tc>
      </w:tr>
    </w:tbl>
    <w:p w14:paraId="3F7ED664" w14:textId="77777777" w:rsidR="005E2AD7" w:rsidRDefault="005E2AD7">
      <w:pPr>
        <w:rPr>
          <w:sz w:val="24"/>
          <w:szCs w:val="24"/>
          <w:lang w:eastAsia="zh-CN"/>
        </w:rPr>
      </w:pPr>
    </w:p>
    <w:p w14:paraId="07989582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sz w:val="22"/>
          <w:szCs w:val="22"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Energy harvester</w:t>
      </w:r>
    </w:p>
    <w:p w14:paraId="60F031B5" w14:textId="4CB99874" w:rsidR="005E2AD7" w:rsidRDefault="00263F67">
      <w:pPr>
        <w:rPr>
          <w:lang w:eastAsia="zh-CN"/>
        </w:rPr>
      </w:pPr>
      <w:r>
        <w:rPr>
          <w:rFonts w:hint="eastAsia"/>
          <w:lang w:eastAsia="zh-CN"/>
        </w:rPr>
        <w:t>Device 2b</w:t>
      </w:r>
      <w:r w:rsidR="0000000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Device C</w:t>
      </w:r>
      <w:r w:rsidR="00000000">
        <w:rPr>
          <w:rFonts w:hint="eastAsia"/>
          <w:lang w:eastAsia="zh-CN"/>
        </w:rPr>
        <w:t xml:space="preserve"> share a similar architecture in principle (both can employ IF-ED or ZIF receivers), but differ significantly in allowable power consumption. </w:t>
      </w:r>
      <w:r>
        <w:rPr>
          <w:rFonts w:hint="eastAsia"/>
          <w:lang w:eastAsia="zh-CN"/>
        </w:rPr>
        <w:t>Device 2b</w:t>
      </w:r>
      <w:r w:rsidR="00000000">
        <w:rPr>
          <w:rFonts w:hint="eastAsia"/>
          <w:lang w:eastAsia="zh-CN"/>
        </w:rPr>
        <w:t xml:space="preserve"> is limited to </w:t>
      </w:r>
      <w:r w:rsidR="00000000">
        <w:rPr>
          <w:rFonts w:hint="eastAsia"/>
          <w:lang w:eastAsia="zh-CN"/>
        </w:rPr>
        <w:t>“≤</w:t>
      </w:r>
      <w:r w:rsidR="00000000">
        <w:rPr>
          <w:rFonts w:hint="eastAsia"/>
          <w:lang w:eastAsia="zh-CN"/>
        </w:rPr>
        <w:t> a few hundred µW peak power consumption</w:t>
      </w:r>
      <w:r w:rsidR="00000000">
        <w:rPr>
          <w:rFonts w:hint="eastAsia"/>
          <w:lang w:eastAsia="zh-CN"/>
        </w:rPr>
        <w:t>”</w:t>
      </w:r>
      <w:r w:rsidR="00000000">
        <w:rPr>
          <w:rFonts w:hint="eastAsia"/>
          <w:lang w:eastAsia="zh-CN"/>
        </w:rPr>
        <w:t xml:space="preserve">, whereas </w:t>
      </w:r>
      <w:r>
        <w:rPr>
          <w:rFonts w:hint="eastAsia"/>
          <w:lang w:eastAsia="zh-CN"/>
        </w:rPr>
        <w:t>Device C</w:t>
      </w:r>
      <w:r w:rsidR="00000000">
        <w:rPr>
          <w:rFonts w:hint="eastAsia"/>
          <w:lang w:eastAsia="zh-CN"/>
        </w:rPr>
        <w:t xml:space="preserve"> is all</w:t>
      </w:r>
      <w:r w:rsidR="00000000">
        <w:rPr>
          <w:lang w:eastAsia="zh-CN"/>
        </w:rPr>
        <w:t>owed roughly 1</w:t>
      </w:r>
      <w:r w:rsidR="00000000">
        <w:rPr>
          <w:rFonts w:hint="eastAsia"/>
          <w:lang w:eastAsia="zh-CN"/>
        </w:rPr>
        <w:t>~</w:t>
      </w:r>
      <w:r w:rsidR="00000000">
        <w:rPr>
          <w:lang w:eastAsia="zh-CN"/>
        </w:rPr>
        <w:t>10 </w:t>
      </w:r>
      <w:proofErr w:type="spellStart"/>
      <w:r w:rsidR="00000000">
        <w:rPr>
          <w:lang w:eastAsia="zh-CN"/>
        </w:rPr>
        <w:t>mW</w:t>
      </w:r>
      <w:proofErr w:type="spellEnd"/>
      <w:r w:rsidR="00000000">
        <w:rPr>
          <w:lang w:eastAsia="zh-CN"/>
        </w:rPr>
        <w:t xml:space="preserve">. This higher power budget in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 enables additional RF components and higher precision circuitry that may be infeasible in </w:t>
      </w:r>
      <w:r>
        <w:rPr>
          <w:lang w:eastAsia="zh-CN"/>
        </w:rPr>
        <w:t>Device 2b</w:t>
      </w:r>
      <w:r w:rsidR="00000000">
        <w:rPr>
          <w:lang w:eastAsia="zh-CN"/>
        </w:rPr>
        <w:t xml:space="preserve">. For example, Device 1/2a/2b are mostly powered by harvested RF energy and thus extremely power-limited, whereas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 likely requires </w:t>
      </w:r>
      <w:r w:rsidR="00D50BEE">
        <w:rPr>
          <w:rFonts w:hint="eastAsia"/>
          <w:lang w:eastAsia="zh-CN"/>
        </w:rPr>
        <w:t xml:space="preserve">greater energy storage </w:t>
      </w:r>
      <w:r w:rsidR="00D50BEE">
        <w:rPr>
          <w:lang w:eastAsia="zh-CN"/>
        </w:rPr>
        <w:t>capability</w:t>
      </w:r>
      <w:r w:rsidR="00D50BEE">
        <w:rPr>
          <w:rFonts w:hint="eastAsia"/>
          <w:lang w:eastAsia="zh-CN"/>
        </w:rPr>
        <w:t xml:space="preserve"> (e.g., </w:t>
      </w:r>
      <w:r w:rsidR="00D50BEE">
        <w:rPr>
          <w:rFonts w:hint="eastAsia"/>
          <w:lang w:eastAsia="zh-CN"/>
        </w:rPr>
        <w:t>c</w:t>
      </w:r>
      <w:r w:rsidR="00D50BEE" w:rsidRPr="00D50BEE">
        <w:rPr>
          <w:lang w:eastAsia="zh-CN"/>
        </w:rPr>
        <w:t>apacitor with larger capacity</w:t>
      </w:r>
      <w:r w:rsidR="00D50BEE">
        <w:rPr>
          <w:rFonts w:hint="eastAsia"/>
          <w:lang w:eastAsia="zh-CN"/>
        </w:rPr>
        <w:t>)</w:t>
      </w:r>
      <w:r w:rsidR="00D50BEE">
        <w:rPr>
          <w:lang w:eastAsia="zh-CN"/>
        </w:rPr>
        <w:t xml:space="preserve"> </w:t>
      </w:r>
      <w:r w:rsidR="00D50BEE">
        <w:rPr>
          <w:rFonts w:hint="eastAsia"/>
          <w:lang w:eastAsia="zh-CN"/>
        </w:rPr>
        <w:t>or</w:t>
      </w:r>
      <w:r w:rsidR="00000000">
        <w:rPr>
          <w:lang w:eastAsia="zh-CN"/>
        </w:rPr>
        <w:t xml:space="preserve"> higher</w:t>
      </w:r>
      <w:r w:rsidR="00000000">
        <w:rPr>
          <w:rFonts w:hint="eastAsia"/>
          <w:lang w:eastAsia="zh-CN"/>
        </w:rPr>
        <w:t xml:space="preserve"> </w:t>
      </w:r>
      <w:r w:rsidR="00D50BEE">
        <w:rPr>
          <w:lang w:eastAsia="zh-CN"/>
        </w:rPr>
        <w:t xml:space="preserve">density </w:t>
      </w:r>
      <w:r w:rsidR="00000000">
        <w:rPr>
          <w:rFonts w:hint="eastAsia"/>
          <w:lang w:eastAsia="zh-CN"/>
        </w:rPr>
        <w:t xml:space="preserve">energy </w:t>
      </w:r>
      <w:r w:rsidR="00000000">
        <w:rPr>
          <w:lang w:eastAsia="zh-CN"/>
        </w:rPr>
        <w:t>source (e.g.</w:t>
      </w:r>
      <w:r w:rsidR="00D50BEE">
        <w:rPr>
          <w:rFonts w:hint="eastAsia"/>
          <w:lang w:eastAsia="zh-CN"/>
        </w:rPr>
        <w:t xml:space="preserve">, </w:t>
      </w:r>
      <w:r w:rsidR="00577679" w:rsidRPr="00577679">
        <w:rPr>
          <w:rFonts w:hint="eastAsia"/>
          <w:lang w:eastAsia="zh-CN"/>
        </w:rPr>
        <w:t>light</w:t>
      </w:r>
      <w:r w:rsidR="00577679">
        <w:rPr>
          <w:rFonts w:hint="eastAsia"/>
          <w:lang w:eastAsia="zh-CN"/>
        </w:rPr>
        <w:t>, motion, heat, etc</w:t>
      </w:r>
      <w:r w:rsidR="00D50BEE">
        <w:rPr>
          <w:rFonts w:hint="eastAsia"/>
          <w:lang w:eastAsia="zh-CN"/>
        </w:rPr>
        <w:t>.</w:t>
      </w:r>
      <w:r w:rsidR="00000000">
        <w:rPr>
          <w:lang w:eastAsia="zh-CN"/>
        </w:rPr>
        <w:t>) to sustain its ~</w:t>
      </w:r>
      <w:proofErr w:type="spellStart"/>
      <w:r w:rsidR="00000000">
        <w:rPr>
          <w:lang w:eastAsia="zh-CN"/>
        </w:rPr>
        <w:t>mW</w:t>
      </w:r>
      <w:proofErr w:type="spellEnd"/>
      <w:r w:rsidR="00000000">
        <w:rPr>
          <w:lang w:eastAsia="zh-CN"/>
        </w:rPr>
        <w:t xml:space="preserve">-level </w:t>
      </w:r>
      <w:r w:rsidR="00000000">
        <w:rPr>
          <w:rFonts w:hint="eastAsia"/>
          <w:lang w:eastAsia="zh-CN"/>
        </w:rPr>
        <w:t xml:space="preserve">power </w:t>
      </w:r>
      <w:r w:rsidR="00000000">
        <w:rPr>
          <w:lang w:eastAsia="zh-CN"/>
        </w:rPr>
        <w:t>consumption</w:t>
      </w:r>
      <w:r w:rsidR="00000000">
        <w:rPr>
          <w:rFonts w:hint="eastAsia"/>
          <w:lang w:eastAsia="zh-CN"/>
        </w:rPr>
        <w:t>.</w:t>
      </w:r>
      <w:r w:rsidR="00000000">
        <w:rPr>
          <w:lang w:eastAsia="zh-CN"/>
        </w:rPr>
        <w:t xml:space="preserve"> </w:t>
      </w:r>
    </w:p>
    <w:p w14:paraId="630C457E" w14:textId="04D8D148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</w:t>
      </w:r>
      <w:r w:rsidR="00263F67">
        <w:rPr>
          <w:b/>
          <w:bCs/>
          <w:lang w:eastAsia="zh-CN"/>
        </w:rPr>
        <w:t>Device C</w:t>
      </w:r>
      <w:r>
        <w:rPr>
          <w:b/>
          <w:bCs/>
          <w:lang w:eastAsia="zh-CN"/>
        </w:rPr>
        <w:t xml:space="preserve"> requires</w:t>
      </w:r>
      <w:r w:rsidRPr="00FE4CBC">
        <w:rPr>
          <w:b/>
          <w:bCs/>
          <w:lang w:eastAsia="zh-CN"/>
        </w:rPr>
        <w:t xml:space="preserve"> </w:t>
      </w:r>
      <w:r w:rsidR="00FE4CBC" w:rsidRPr="00FE4CBC">
        <w:rPr>
          <w:rFonts w:hint="eastAsia"/>
          <w:b/>
          <w:bCs/>
          <w:lang w:eastAsia="zh-CN"/>
        </w:rPr>
        <w:t xml:space="preserve">greater energy storage </w:t>
      </w:r>
      <w:r w:rsidR="00FE4CBC" w:rsidRPr="00FE4CBC">
        <w:rPr>
          <w:b/>
          <w:bCs/>
          <w:lang w:eastAsia="zh-CN"/>
        </w:rPr>
        <w:t>capability</w:t>
      </w:r>
      <w:r w:rsidR="00FE4CBC" w:rsidRPr="00FE4CBC">
        <w:rPr>
          <w:rFonts w:hint="eastAsia"/>
          <w:b/>
          <w:bCs/>
          <w:lang w:eastAsia="zh-CN"/>
        </w:rPr>
        <w:t xml:space="preserve"> (e.g., c</w:t>
      </w:r>
      <w:r w:rsidR="00FE4CBC" w:rsidRPr="00FE4CBC">
        <w:rPr>
          <w:b/>
          <w:bCs/>
          <w:lang w:eastAsia="zh-CN"/>
        </w:rPr>
        <w:t>apacitor with larger capacity</w:t>
      </w:r>
      <w:r w:rsidR="00FE4CBC" w:rsidRPr="00FE4CBC">
        <w:rPr>
          <w:rFonts w:hint="eastAsia"/>
          <w:b/>
          <w:bCs/>
          <w:lang w:eastAsia="zh-CN"/>
        </w:rPr>
        <w:t>)</w:t>
      </w:r>
      <w:r w:rsidR="00FE4CBC" w:rsidRPr="00FE4CBC">
        <w:rPr>
          <w:b/>
          <w:bCs/>
          <w:lang w:eastAsia="zh-CN"/>
        </w:rPr>
        <w:t xml:space="preserve"> </w:t>
      </w:r>
      <w:r w:rsidR="00FE4CBC" w:rsidRPr="00FE4CBC">
        <w:rPr>
          <w:rFonts w:hint="eastAsia"/>
          <w:b/>
          <w:bCs/>
          <w:lang w:eastAsia="zh-CN"/>
        </w:rPr>
        <w:t>or</w:t>
      </w:r>
      <w:r w:rsidR="00FE4CBC" w:rsidRPr="00FE4CBC">
        <w:rPr>
          <w:b/>
          <w:bCs/>
          <w:lang w:eastAsia="zh-CN"/>
        </w:rPr>
        <w:t xml:space="preserve"> higher</w:t>
      </w:r>
      <w:r w:rsidR="00FE4CBC" w:rsidRPr="00FE4CBC">
        <w:rPr>
          <w:rFonts w:hint="eastAsia"/>
          <w:b/>
          <w:bCs/>
          <w:lang w:eastAsia="zh-CN"/>
        </w:rPr>
        <w:t xml:space="preserve"> </w:t>
      </w:r>
      <w:r w:rsidR="00FE4CBC" w:rsidRPr="00FE4CBC">
        <w:rPr>
          <w:b/>
          <w:bCs/>
          <w:lang w:eastAsia="zh-CN"/>
        </w:rPr>
        <w:t xml:space="preserve">density </w:t>
      </w:r>
      <w:r w:rsidR="00FE4CBC" w:rsidRPr="00FE4CBC">
        <w:rPr>
          <w:rFonts w:hint="eastAsia"/>
          <w:b/>
          <w:bCs/>
          <w:lang w:eastAsia="zh-CN"/>
        </w:rPr>
        <w:t xml:space="preserve">energy </w:t>
      </w:r>
      <w:r w:rsidR="00FE4CBC" w:rsidRPr="00FE4CBC">
        <w:rPr>
          <w:b/>
          <w:bCs/>
          <w:lang w:eastAsia="zh-CN"/>
        </w:rPr>
        <w:t>source (e.g.</w:t>
      </w:r>
      <w:r w:rsidR="00FE4CBC" w:rsidRPr="00FE4CBC">
        <w:rPr>
          <w:rFonts w:hint="eastAsia"/>
          <w:b/>
          <w:bCs/>
          <w:lang w:eastAsia="zh-CN"/>
        </w:rPr>
        <w:t>, light, motion, heat, etc.</w:t>
      </w:r>
      <w:r w:rsidR="00FE4CBC" w:rsidRPr="00FE4CBC">
        <w:rPr>
          <w:b/>
          <w:bCs/>
          <w:lang w:eastAsia="zh-CN"/>
        </w:rPr>
        <w:t>)</w:t>
      </w:r>
      <w:r w:rsidRPr="00FE4CB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to sustain</w:t>
      </w:r>
      <w:r>
        <w:rPr>
          <w:rFonts w:hint="eastAsia"/>
          <w:b/>
          <w:bCs/>
          <w:lang w:eastAsia="zh-CN"/>
        </w:rPr>
        <w:t xml:space="preserve"> its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mW</w:t>
      </w:r>
      <w:proofErr w:type="spellEnd"/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level </w:t>
      </w:r>
      <w:r>
        <w:rPr>
          <w:rFonts w:hint="eastAsia"/>
          <w:b/>
          <w:bCs/>
          <w:lang w:eastAsia="zh-CN"/>
        </w:rPr>
        <w:t xml:space="preserve">power </w:t>
      </w:r>
      <w:r>
        <w:rPr>
          <w:b/>
          <w:bCs/>
          <w:lang w:eastAsia="zh-CN"/>
        </w:rPr>
        <w:t>consumption</w:t>
      </w:r>
      <w:r>
        <w:rPr>
          <w:rFonts w:hint="eastAsia"/>
          <w:b/>
          <w:bCs/>
          <w:lang w:eastAsia="zh-CN"/>
        </w:rPr>
        <w:t>.</w:t>
      </w:r>
    </w:p>
    <w:p w14:paraId="7D31BA46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LNA</w:t>
      </w:r>
    </w:p>
    <w:p w14:paraId="7B7B3F3E" w14:textId="5848F366" w:rsidR="005E2AD7" w:rsidRDefault="00000000">
      <w:pPr>
        <w:rPr>
          <w:lang w:eastAsia="zh-CN"/>
        </w:rPr>
      </w:pPr>
      <w:r>
        <w:rPr>
          <w:lang w:eastAsia="zh-CN"/>
        </w:rPr>
        <w:t xml:space="preserve">A typical LNA might draw 100–300 µW at low voltage for a modest gain, which could consume a large fraction of </w:t>
      </w:r>
      <w:r w:rsidR="00263F67">
        <w:rPr>
          <w:lang w:eastAsia="zh-CN"/>
        </w:rPr>
        <w:t>Device 2b</w:t>
      </w:r>
      <w:r>
        <w:rPr>
          <w:lang w:eastAsia="zh-CN"/>
        </w:rPr>
        <w:t>’s budget.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TR notes the LNA is </w:t>
      </w:r>
      <w:r>
        <w:rPr>
          <w:i/>
          <w:iCs/>
          <w:lang w:eastAsia="zh-CN"/>
        </w:rPr>
        <w:t>“if present”</w:t>
      </w:r>
      <w:r>
        <w:rPr>
          <w:rFonts w:hint="eastAsia"/>
          <w:lang w:eastAsia="zh-CN"/>
        </w:rPr>
        <w:t xml:space="preserve">, </w:t>
      </w:r>
      <w:r w:rsidR="00263F67">
        <w:rPr>
          <w:rFonts w:hint="eastAsia"/>
          <w:lang w:eastAsia="zh-CN"/>
        </w:rPr>
        <w:t>Device 2b</w:t>
      </w:r>
      <w:r>
        <w:rPr>
          <w:lang w:eastAsia="zh-CN"/>
        </w:rPr>
        <w:t xml:space="preserve"> designs often omit or minimize the LNA</w:t>
      </w:r>
      <w:r>
        <w:rPr>
          <w:rFonts w:hint="eastAsia"/>
          <w:lang w:eastAsia="zh-CN"/>
        </w:rPr>
        <w:t xml:space="preserve">. However, </w:t>
      </w:r>
      <w:r>
        <w:rPr>
          <w:lang w:eastAsia="zh-CN"/>
        </w:rPr>
        <w:t xml:space="preserve">enabling an LNA is critical for </w:t>
      </w:r>
      <w:r>
        <w:rPr>
          <w:rFonts w:hint="eastAsia"/>
          <w:lang w:eastAsia="zh-CN"/>
        </w:rPr>
        <w:t xml:space="preserve">devices </w:t>
      </w:r>
      <w:r>
        <w:rPr>
          <w:lang w:eastAsia="zh-CN"/>
        </w:rPr>
        <w:t>to approach the performance needed to cover outdoor distances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(which involve larger path loss)</w:t>
      </w:r>
      <w:r>
        <w:rPr>
          <w:rFonts w:hint="eastAsia"/>
          <w:lang w:eastAsia="zh-CN"/>
        </w:rPr>
        <w:t xml:space="preserve">. </w:t>
      </w:r>
      <w:r w:rsidR="00263F67">
        <w:rPr>
          <w:lang w:eastAsia="zh-CN"/>
        </w:rPr>
        <w:t>Device C</w:t>
      </w:r>
      <w:r>
        <w:rPr>
          <w:lang w:eastAsia="zh-CN"/>
        </w:rPr>
        <w:t xml:space="preserve"> can afford an LNA in its receive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chain. With up to 10 </w:t>
      </w:r>
      <w:proofErr w:type="spellStart"/>
      <w:r>
        <w:rPr>
          <w:lang w:eastAsia="zh-CN"/>
        </w:rPr>
        <w:t>mW</w:t>
      </w:r>
      <w:proofErr w:type="spellEnd"/>
      <w:r>
        <w:rPr>
          <w:lang w:eastAsia="zh-CN"/>
        </w:rPr>
        <w:t xml:space="preserve"> available, dedicating ~1 </w:t>
      </w:r>
      <w:proofErr w:type="spellStart"/>
      <w:r>
        <w:rPr>
          <w:lang w:eastAsia="zh-CN"/>
        </w:rPr>
        <w:t>mW</w:t>
      </w:r>
      <w:proofErr w:type="spellEnd"/>
      <w:r>
        <w:rPr>
          <w:lang w:eastAsia="zh-CN"/>
        </w:rPr>
        <w:t xml:space="preserve"> for a front-end LNA is reasonable.</w:t>
      </w:r>
      <w:r>
        <w:rPr>
          <w:rFonts w:hint="eastAsia"/>
          <w:lang w:eastAsia="zh-CN"/>
        </w:rPr>
        <w:t xml:space="preserve"> </w:t>
      </w:r>
      <w:r w:rsidR="00263F67">
        <w:rPr>
          <w:lang w:eastAsia="zh-CN"/>
        </w:rPr>
        <w:t>Device C</w:t>
      </w:r>
      <w:r>
        <w:rPr>
          <w:lang w:eastAsia="zh-CN"/>
        </w:rPr>
        <w:t xml:space="preserve"> can </w:t>
      </w:r>
      <w:r>
        <w:rPr>
          <w:lang w:eastAsia="zh-CN"/>
        </w:rPr>
        <w:lastRenderedPageBreak/>
        <w:t>support more complex receiver front-ends (e.g. including low-noise amplifiers) to improve performance for outdoor range</w:t>
      </w:r>
      <w:r>
        <w:rPr>
          <w:rFonts w:hint="eastAsia"/>
          <w:lang w:eastAsia="zh-CN"/>
        </w:rPr>
        <w:t>.</w:t>
      </w:r>
    </w:p>
    <w:p w14:paraId="62AF7B63" w14:textId="1DA80AC4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</w:t>
      </w:r>
      <w:r w:rsidR="00263F67">
        <w:rPr>
          <w:b/>
          <w:bCs/>
          <w:lang w:eastAsia="zh-CN"/>
        </w:rPr>
        <w:t>Device C</w:t>
      </w:r>
      <w:r>
        <w:rPr>
          <w:b/>
          <w:bCs/>
          <w:lang w:eastAsia="zh-CN"/>
        </w:rPr>
        <w:t xml:space="preserve"> can include an LNA to improve link budget, whereas </w:t>
      </w:r>
      <w:r w:rsidR="00263F67">
        <w:rPr>
          <w:b/>
          <w:bCs/>
          <w:lang w:eastAsia="zh-CN"/>
        </w:rPr>
        <w:t>Device 2b</w:t>
      </w:r>
      <w:r>
        <w:rPr>
          <w:rFonts w:hint="eastAsia"/>
          <w:b/>
          <w:bCs/>
          <w:lang w:eastAsia="zh-CN"/>
        </w:rPr>
        <w:t xml:space="preserve"> may </w:t>
      </w:r>
      <w:r>
        <w:rPr>
          <w:b/>
          <w:bCs/>
          <w:lang w:eastAsia="zh-CN"/>
        </w:rPr>
        <w:t>omit or minimize the LNA</w:t>
      </w:r>
      <w:r>
        <w:rPr>
          <w:b/>
          <w:bCs/>
        </w:rPr>
        <w:t xml:space="preserve"> </w:t>
      </w:r>
      <w:r>
        <w:rPr>
          <w:b/>
          <w:bCs/>
          <w:lang w:eastAsia="zh-CN"/>
        </w:rPr>
        <w:t>to stay within a few µW power</w:t>
      </w:r>
      <w:r>
        <w:rPr>
          <w:rFonts w:hint="eastAsia"/>
          <w:b/>
          <w:bCs/>
          <w:lang w:eastAsia="zh-CN"/>
        </w:rPr>
        <w:t xml:space="preserve"> consumption.</w:t>
      </w:r>
    </w:p>
    <w:p w14:paraId="77D93DFC" w14:textId="57E4FC8E" w:rsidR="005E2AD7" w:rsidRDefault="00594B37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L</w:t>
      </w:r>
      <w:r w:rsidRPr="00594B37">
        <w:rPr>
          <w:rFonts w:ascii="Times New Roman" w:hAnsi="Times New Roman"/>
          <w:b/>
          <w:bCs/>
          <w:lang w:eastAsia="zh-CN"/>
        </w:rPr>
        <w:t xml:space="preserve">ocal </w:t>
      </w:r>
      <w:r>
        <w:rPr>
          <w:rFonts w:ascii="Times New Roman" w:hAnsi="Times New Roman" w:hint="eastAsia"/>
          <w:b/>
          <w:bCs/>
          <w:lang w:eastAsia="zh-CN"/>
        </w:rPr>
        <w:t>O</w:t>
      </w:r>
      <w:r w:rsidRPr="00594B37">
        <w:rPr>
          <w:rFonts w:ascii="Times New Roman" w:hAnsi="Times New Roman"/>
          <w:b/>
          <w:bCs/>
          <w:lang w:eastAsia="zh-CN"/>
        </w:rPr>
        <w:t>scillator</w:t>
      </w:r>
    </w:p>
    <w:p w14:paraId="7147BDDC" w14:textId="77777777" w:rsidR="005E2AD7" w:rsidRDefault="00000000">
      <w:pPr>
        <w:rPr>
          <w:lang w:eastAsia="zh-CN"/>
        </w:rPr>
      </w:pPr>
      <w:r>
        <w:rPr>
          <w:rFonts w:hint="eastAsia"/>
          <w:lang w:eastAsia="zh-CN"/>
        </w:rPr>
        <w:t>According to the TR, for b</w:t>
      </w:r>
      <w:r>
        <w:rPr>
          <w:lang w:eastAsia="zh-CN"/>
        </w:rPr>
        <w:t>oth IF-ED and ZIF architectures</w:t>
      </w:r>
      <w:r>
        <w:rPr>
          <w:rFonts w:hint="eastAsia"/>
          <w:lang w:eastAsia="zh-CN"/>
        </w:rPr>
        <w:t xml:space="preserve">, single LO or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LOs for Tx and Rx are considered. </w:t>
      </w:r>
      <w:r>
        <w:rPr>
          <w:lang w:eastAsia="zh-CN"/>
        </w:rPr>
        <w:t xml:space="preserve">Using a single </w:t>
      </w:r>
      <w:r>
        <w:rPr>
          <w:rFonts w:hint="eastAsia"/>
          <w:lang w:eastAsia="zh-CN"/>
        </w:rPr>
        <w:t xml:space="preserve">LO </w:t>
      </w:r>
      <w:r>
        <w:rPr>
          <w:lang w:eastAsia="zh-CN"/>
        </w:rPr>
        <w:t>for both downlink and uplink simplifies design</w:t>
      </w:r>
      <w:r>
        <w:rPr>
          <w:rFonts w:hint="eastAsia"/>
          <w:lang w:eastAsia="zh-CN"/>
        </w:rPr>
        <w:t xml:space="preserve"> and saves the power consumption. </w:t>
      </w:r>
      <w:r>
        <w:rPr>
          <w:lang w:eastAsia="zh-CN"/>
        </w:rPr>
        <w:t>If separate LOs were used (e.g., one for RX, one for TX), the device would need two synthesizers or oscillators, doubling the complexity and potentially doubling the frequency error budget.</w:t>
      </w:r>
    </w:p>
    <w:p w14:paraId="28D61793" w14:textId="008FF465" w:rsidR="005E2AD7" w:rsidRDefault="00000000">
      <w:pPr>
        <w:rPr>
          <w:lang w:eastAsia="zh-CN"/>
        </w:rPr>
      </w:pPr>
      <w:r>
        <w:rPr>
          <w:lang w:eastAsia="zh-CN"/>
        </w:rPr>
        <w:t>An FLL can lock the oscillator frequency by simple counting methods and typically has much lower power consumption than a high-quality PLL.</w:t>
      </w:r>
      <w:r>
        <w:rPr>
          <w:rFonts w:hint="eastAsia"/>
          <w:lang w:eastAsia="zh-CN"/>
        </w:rPr>
        <w:t xml:space="preserve"> </w:t>
      </w:r>
      <w:r w:rsidR="00263F67">
        <w:rPr>
          <w:lang w:eastAsia="zh-CN"/>
        </w:rPr>
        <w:t>Device 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>employ a PLL-based synthesizer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lang w:eastAsia="zh-CN"/>
        </w:rPr>
        <w:t>since it can spend a milliwatt or more on frequency generation.</w:t>
      </w:r>
      <w:r>
        <w:t xml:space="preserve"> </w:t>
      </w:r>
      <w:r>
        <w:rPr>
          <w:lang w:eastAsia="zh-CN"/>
        </w:rPr>
        <w:t xml:space="preserve">A PLL would greatly improve frequency accuracy and phase noise, supporting the coherent receiver mode of </w:t>
      </w:r>
      <w:r w:rsidR="00263F67">
        <w:rPr>
          <w:lang w:eastAsia="zh-CN"/>
        </w:rPr>
        <w:t>Device C</w:t>
      </w:r>
      <w:r>
        <w:rPr>
          <w:lang w:eastAsia="zh-CN"/>
        </w:rPr>
        <w:t>.</w:t>
      </w:r>
    </w:p>
    <w:p w14:paraId="5552948D" w14:textId="5B15CA2C" w:rsidR="005E2AD7" w:rsidRDefault="00000000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3: </w:t>
      </w:r>
      <w:r w:rsidR="00263F67">
        <w:rPr>
          <w:b/>
          <w:bCs/>
          <w:lang w:eastAsia="zh-CN"/>
        </w:rPr>
        <w:t>Device C</w:t>
      </w:r>
      <w:r>
        <w:rPr>
          <w:b/>
          <w:bCs/>
          <w:lang w:eastAsia="zh-CN"/>
        </w:rPr>
        <w:t xml:space="preserve"> can use a higher-power LO </w:t>
      </w:r>
      <w:r>
        <w:rPr>
          <w:rFonts w:hint="eastAsia"/>
          <w:b/>
          <w:bCs/>
          <w:lang w:eastAsia="zh-CN"/>
        </w:rPr>
        <w:t>(</w:t>
      </w:r>
      <w:r w:rsidR="004F7FDB">
        <w:rPr>
          <w:rFonts w:hint="eastAsia"/>
          <w:b/>
          <w:bCs/>
          <w:lang w:eastAsia="zh-CN"/>
        </w:rPr>
        <w:t xml:space="preserve">e.g., </w:t>
      </w:r>
      <w:r>
        <w:rPr>
          <w:b/>
          <w:bCs/>
          <w:lang w:eastAsia="zh-CN"/>
        </w:rPr>
        <w:t>PLL</w:t>
      </w:r>
      <w:r>
        <w:rPr>
          <w:rFonts w:hint="eastAsia"/>
          <w:b/>
          <w:bCs/>
          <w:lang w:eastAsia="zh-CN"/>
        </w:rPr>
        <w:t xml:space="preserve">) </w:t>
      </w:r>
      <w:r>
        <w:rPr>
          <w:b/>
          <w:bCs/>
          <w:lang w:eastAsia="zh-CN"/>
        </w:rPr>
        <w:t xml:space="preserve">to achieve tighter </w:t>
      </w:r>
      <w:r w:rsidR="00F5420D">
        <w:rPr>
          <w:rFonts w:hint="eastAsia"/>
          <w:b/>
          <w:bCs/>
          <w:lang w:eastAsia="zh-CN"/>
        </w:rPr>
        <w:t>c</w:t>
      </w:r>
      <w:r>
        <w:rPr>
          <w:b/>
          <w:bCs/>
          <w:lang w:eastAsia="zh-CN"/>
        </w:rPr>
        <w:t>lock</w:t>
      </w:r>
      <w:r>
        <w:rPr>
          <w:rFonts w:hint="eastAsia"/>
          <w:b/>
          <w:bCs/>
          <w:lang w:eastAsia="zh-CN"/>
        </w:rPr>
        <w:t>.</w:t>
      </w:r>
    </w:p>
    <w:p w14:paraId="3F68B219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bookmarkStart w:id="3" w:name="OLE_LINK1"/>
      <w:r>
        <w:rPr>
          <w:rFonts w:ascii="Times New Roman" w:hAnsi="Times New Roman"/>
          <w:b/>
          <w:bCs/>
          <w:lang w:eastAsia="zh-CN"/>
        </w:rPr>
        <w:t>Power Amplifier</w:t>
      </w:r>
    </w:p>
    <w:bookmarkEnd w:id="3"/>
    <w:p w14:paraId="6F5585F3" w14:textId="24896411" w:rsidR="005E2AD7" w:rsidRDefault="00000000">
      <w:pPr>
        <w:rPr>
          <w:lang w:eastAsia="zh-CN"/>
        </w:rPr>
      </w:pPr>
      <w:r>
        <w:rPr>
          <w:lang w:eastAsia="zh-CN"/>
        </w:rPr>
        <w:t xml:space="preserve">Both </w:t>
      </w:r>
      <w:r w:rsidR="00263F67">
        <w:rPr>
          <w:lang w:eastAsia="zh-CN"/>
        </w:rPr>
        <w:t>Device 2b</w:t>
      </w:r>
      <w:r>
        <w:rPr>
          <w:lang w:eastAsia="zh-CN"/>
        </w:rPr>
        <w:t xml:space="preserve"> and </w:t>
      </w:r>
      <w:r w:rsidR="00263F67">
        <w:rPr>
          <w:lang w:eastAsia="zh-CN"/>
        </w:rPr>
        <w:t>Device C</w:t>
      </w:r>
      <w:r>
        <w:rPr>
          <w:lang w:eastAsia="zh-CN"/>
        </w:rPr>
        <w:t xml:space="preserve"> have active uplink transmission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With peak device power of only a few hundred µW, the </w:t>
      </w:r>
      <w:r>
        <w:rPr>
          <w:i/>
          <w:iCs/>
          <w:lang w:eastAsia="zh-CN"/>
        </w:rPr>
        <w:t>RF output power</w:t>
      </w:r>
      <w:r>
        <w:rPr>
          <w:lang w:eastAsia="zh-CN"/>
        </w:rPr>
        <w:t xml:space="preserve"> of </w:t>
      </w:r>
      <w:r w:rsidR="00263F67">
        <w:rPr>
          <w:lang w:eastAsia="zh-CN"/>
        </w:rPr>
        <w:t>Device 2b</w:t>
      </w:r>
      <w:r>
        <w:rPr>
          <w:lang w:eastAsia="zh-CN"/>
        </w:rPr>
        <w:t xml:space="preserve"> is extremely limited.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 if the entire budget were spent in a short transmission burst, a few hundred µW DC translates to only on the order of tens of microwatts of RF output depending on PA efficiency. For example, assuming a 30% PA efficiency, 300 µW consumption yields 100 µW RF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TR38.769 </w:t>
      </w:r>
      <w:r>
        <w:rPr>
          <w:rFonts w:hint="eastAsia"/>
          <w:lang w:eastAsia="zh-CN"/>
        </w:rPr>
        <w:t>assumed</w:t>
      </w:r>
      <w:r>
        <w:rPr>
          <w:lang w:eastAsia="zh-CN"/>
        </w:rPr>
        <w:t xml:space="preserve"> </w:t>
      </w:r>
      <w:r w:rsidR="00263F67">
        <w:rPr>
          <w:lang w:eastAsia="zh-CN"/>
        </w:rPr>
        <w:t>Device 2b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uplink power around </w:t>
      </w:r>
      <w:r w:rsidRPr="00F85B5B">
        <w:rPr>
          <w:lang w:eastAsia="zh-CN"/>
        </w:rPr>
        <w:t>–20 dBm</w:t>
      </w:r>
      <w:r w:rsidRPr="00DA7026">
        <w:rPr>
          <w:lang w:eastAsia="zh-CN"/>
        </w:rPr>
        <w:t xml:space="preserve"> </w:t>
      </w:r>
      <w:r>
        <w:rPr>
          <w:lang w:eastAsia="zh-CN"/>
        </w:rPr>
        <w:t xml:space="preserve">(0.01mW), with an optional </w:t>
      </w:r>
      <w:r>
        <w:rPr>
          <w:rFonts w:hint="eastAsia"/>
          <w:lang w:eastAsia="zh-CN"/>
        </w:rPr>
        <w:t>power</w:t>
      </w:r>
      <w:r>
        <w:rPr>
          <w:lang w:eastAsia="zh-CN"/>
        </w:rPr>
        <w:t xml:space="preserve"> up to –10 dBm (0.1mW).</w:t>
      </w:r>
    </w:p>
    <w:p w14:paraId="253DD09E" w14:textId="21CCB298" w:rsidR="005E2AD7" w:rsidRDefault="00263F67">
      <w:pPr>
        <w:rPr>
          <w:lang w:eastAsia="zh-CN"/>
        </w:rPr>
      </w:pPr>
      <w:r>
        <w:rPr>
          <w:lang w:eastAsia="zh-CN"/>
        </w:rPr>
        <w:t>Device C</w:t>
      </w:r>
      <w:r w:rsidR="00000000">
        <w:rPr>
          <w:lang w:eastAsia="zh-CN"/>
        </w:rPr>
        <w:t xml:space="preserve">, with up to 10mW budget, can support a more robust power amplifier </w:t>
      </w:r>
      <w:r w:rsidR="00000000">
        <w:rPr>
          <w:rFonts w:hint="eastAsia"/>
          <w:lang w:eastAsia="zh-CN"/>
        </w:rPr>
        <w:t xml:space="preserve">and </w:t>
      </w:r>
      <w:r w:rsidR="00000000">
        <w:rPr>
          <w:lang w:eastAsia="zh-CN"/>
        </w:rPr>
        <w:t>transmit at higher power.</w:t>
      </w:r>
      <w:r w:rsidR="00000000">
        <w:rPr>
          <w:rFonts w:hint="eastAsia"/>
          <w:lang w:eastAsia="zh-CN"/>
        </w:rPr>
        <w:t xml:space="preserve"> </w:t>
      </w:r>
      <w:r w:rsidR="00000000">
        <w:rPr>
          <w:lang w:eastAsia="zh-CN"/>
        </w:rPr>
        <w:t xml:space="preserve">While still far below traditional cellular IoT </w:t>
      </w:r>
      <w:r w:rsidR="00000000">
        <w:rPr>
          <w:rFonts w:hint="eastAsia"/>
          <w:lang w:eastAsia="zh-CN"/>
        </w:rPr>
        <w:t xml:space="preserve">(i.e., NB-IoT) </w:t>
      </w:r>
      <w:r w:rsidR="00000000">
        <w:rPr>
          <w:lang w:eastAsia="zh-CN"/>
        </w:rPr>
        <w:t>transmit powers</w:t>
      </w:r>
      <w:r w:rsidR="00000000">
        <w:rPr>
          <w:rFonts w:hint="eastAsia"/>
          <w:lang w:eastAsia="zh-CN"/>
        </w:rPr>
        <w:t xml:space="preserve">,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 can likely reach 0 dBm (1mW) or a few dBm output.</w:t>
      </w:r>
      <w:r w:rsidR="00000000">
        <w:rPr>
          <w:rFonts w:hint="eastAsia"/>
          <w:lang w:eastAsia="zh-CN"/>
        </w:rPr>
        <w:t xml:space="preserve"> For example, </w:t>
      </w:r>
      <w:r w:rsidR="00000000">
        <w:rPr>
          <w:lang w:eastAsia="zh-CN"/>
        </w:rPr>
        <w:t>5</w:t>
      </w:r>
      <w:r w:rsidR="00000000">
        <w:rPr>
          <w:rFonts w:hint="eastAsia"/>
          <w:lang w:eastAsia="zh-CN"/>
        </w:rPr>
        <w:t>~</w:t>
      </w:r>
      <w:r w:rsidR="00000000">
        <w:rPr>
          <w:lang w:eastAsia="zh-CN"/>
        </w:rPr>
        <w:t>8 </w:t>
      </w:r>
      <w:proofErr w:type="spellStart"/>
      <w:r w:rsidR="00000000">
        <w:rPr>
          <w:lang w:eastAsia="zh-CN"/>
        </w:rPr>
        <w:t>mW</w:t>
      </w:r>
      <w:proofErr w:type="spellEnd"/>
      <w:r w:rsidR="00000000">
        <w:rPr>
          <w:lang w:eastAsia="zh-CN"/>
        </w:rPr>
        <w:t xml:space="preserve"> of </w:t>
      </w:r>
      <w:r>
        <w:rPr>
          <w:lang w:eastAsia="zh-CN"/>
        </w:rPr>
        <w:t>Device C</w:t>
      </w:r>
      <w:r w:rsidR="00000000">
        <w:rPr>
          <w:lang w:eastAsia="zh-CN"/>
        </w:rPr>
        <w:t>’s budget is allocated to the power amplifier during a transmit burst, even a 20% efficiency yields 1</w:t>
      </w:r>
      <w:r w:rsidR="00000000">
        <w:rPr>
          <w:rFonts w:hint="eastAsia"/>
          <w:lang w:eastAsia="zh-CN"/>
        </w:rPr>
        <w:t>~</w:t>
      </w:r>
      <w:r w:rsidR="00000000">
        <w:rPr>
          <w:lang w:eastAsia="zh-CN"/>
        </w:rPr>
        <w:t>1.</w:t>
      </w:r>
      <w:r w:rsidR="00000000">
        <w:rPr>
          <w:rFonts w:hint="eastAsia"/>
          <w:lang w:eastAsia="zh-CN"/>
        </w:rPr>
        <w:t>6</w:t>
      </w:r>
      <w:r w:rsidR="00000000">
        <w:rPr>
          <w:lang w:eastAsia="zh-CN"/>
        </w:rPr>
        <w:t>mW RF (~0 to 1.8dBm)</w:t>
      </w:r>
      <w:r w:rsidR="00000000">
        <w:rPr>
          <w:rFonts w:hint="eastAsia"/>
          <w:lang w:eastAsia="zh-CN"/>
        </w:rPr>
        <w:t xml:space="preserve">. </w:t>
      </w:r>
      <w:r w:rsidR="00000000">
        <w:rPr>
          <w:lang w:eastAsia="zh-CN"/>
        </w:rPr>
        <w:t>With better efficiency</w:t>
      </w:r>
      <w:r w:rsidR="00000000">
        <w:rPr>
          <w:rFonts w:hint="eastAsia"/>
          <w:lang w:eastAsia="zh-CN"/>
        </w:rPr>
        <w:t>, 3~5</w:t>
      </w:r>
      <w:r w:rsidR="00000000">
        <w:rPr>
          <w:lang w:eastAsia="zh-CN"/>
        </w:rPr>
        <w:t>dBm peaks might be attainable.</w:t>
      </w:r>
      <w:r w:rsidR="00000000">
        <w:rPr>
          <w:rFonts w:hint="eastAsia"/>
          <w:lang w:eastAsia="zh-CN"/>
        </w:rPr>
        <w:t xml:space="preserve">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’s PA can output on the order of 0 dBm or above, whereas </w:t>
      </w:r>
      <w:r>
        <w:rPr>
          <w:lang w:eastAsia="zh-CN"/>
        </w:rPr>
        <w:t>Device 2b</w:t>
      </w:r>
      <w:r w:rsidR="00000000">
        <w:rPr>
          <w:lang w:eastAsia="zh-CN"/>
        </w:rPr>
        <w:t>’s output is around –10 dBm.</w:t>
      </w:r>
      <w:r w:rsidR="00000000">
        <w:rPr>
          <w:rFonts w:hint="eastAsia"/>
          <w:lang w:eastAsia="zh-CN"/>
        </w:rPr>
        <w:t xml:space="preserve"> </w:t>
      </w:r>
      <w:r w:rsidR="00000000">
        <w:rPr>
          <w:lang w:eastAsia="zh-CN"/>
        </w:rPr>
        <w:t xml:space="preserve">This </w:t>
      </w:r>
      <w:r w:rsidR="00000000">
        <w:rPr>
          <w:rFonts w:hint="eastAsia"/>
          <w:lang w:eastAsia="zh-CN"/>
        </w:rPr>
        <w:t xml:space="preserve">about </w:t>
      </w:r>
      <w:r w:rsidR="00000000">
        <w:rPr>
          <w:lang w:eastAsia="zh-CN"/>
        </w:rPr>
        <w:t xml:space="preserve">10 dB difference, combined with better receiver sensitivity, is what makes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 viable for Outdoor Ambient IoT scenarios</w:t>
      </w:r>
      <w:r w:rsidR="00000000">
        <w:rPr>
          <w:rFonts w:hint="eastAsia"/>
          <w:lang w:eastAsia="zh-CN"/>
        </w:rPr>
        <w:t xml:space="preserve">. </w:t>
      </w:r>
      <w:r w:rsidR="00000000">
        <w:rPr>
          <w:lang w:eastAsia="zh-CN"/>
        </w:rPr>
        <w:t>H</w:t>
      </w:r>
      <w:r w:rsidR="00000000">
        <w:rPr>
          <w:rFonts w:hint="eastAsia"/>
          <w:lang w:eastAsia="zh-CN"/>
        </w:rPr>
        <w:t xml:space="preserve">ence, </w:t>
      </w:r>
      <w:r>
        <w:rPr>
          <w:lang w:eastAsia="zh-CN"/>
        </w:rPr>
        <w:t>Device 2b</w:t>
      </w:r>
      <w:r w:rsidR="00000000">
        <w:rPr>
          <w:rFonts w:hint="eastAsia"/>
          <w:lang w:eastAsia="zh-CN"/>
        </w:rPr>
        <w:t xml:space="preserve"> is </w:t>
      </w:r>
      <w:r w:rsidR="00000000">
        <w:rPr>
          <w:lang w:eastAsia="zh-CN"/>
        </w:rPr>
        <w:t>suitable for short outdoor ranges</w:t>
      </w:r>
      <w:r w:rsidR="00000000">
        <w:rPr>
          <w:rFonts w:hint="eastAsia"/>
          <w:lang w:eastAsia="zh-CN"/>
        </w:rPr>
        <w:t xml:space="preserve">, and </w:t>
      </w:r>
      <w:r>
        <w:rPr>
          <w:lang w:eastAsia="zh-CN"/>
        </w:rPr>
        <w:t>Device C</w:t>
      </w:r>
      <w:r w:rsidR="00000000">
        <w:rPr>
          <w:lang w:eastAsia="zh-CN"/>
        </w:rPr>
        <w:t xml:space="preserve"> may support less frequent but higher-power transmissions suited for outdoor sensors or trackers</w:t>
      </w:r>
      <w:r w:rsidR="00000000">
        <w:rPr>
          <w:rFonts w:hint="eastAsia"/>
          <w:lang w:eastAsia="zh-CN"/>
        </w:rPr>
        <w:t>.</w:t>
      </w:r>
    </w:p>
    <w:p w14:paraId="0C807D7A" w14:textId="5D32B122" w:rsidR="00DC61FE" w:rsidRDefault="00000000">
      <w:pPr>
        <w:rPr>
          <w:rStyle w:val="af7"/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</w:t>
      </w:r>
      <w:r w:rsidR="00263F67">
        <w:rPr>
          <w:b/>
          <w:bCs/>
          <w:lang w:eastAsia="zh-CN"/>
        </w:rPr>
        <w:t>Device C</w:t>
      </w:r>
      <w:r>
        <w:rPr>
          <w:b/>
          <w:bCs/>
          <w:lang w:eastAsia="zh-CN"/>
        </w:rPr>
        <w:t xml:space="preserve">’s PA can output on the order of 0 dBm or above, whereas </w:t>
      </w:r>
      <w:r w:rsidR="00263F67">
        <w:rPr>
          <w:b/>
          <w:bCs/>
          <w:lang w:eastAsia="zh-CN"/>
        </w:rPr>
        <w:t>Device 2b</w:t>
      </w:r>
      <w:r>
        <w:rPr>
          <w:b/>
          <w:bCs/>
          <w:lang w:eastAsia="zh-CN"/>
        </w:rPr>
        <w:t>’s output is around –10 dBm</w:t>
      </w:r>
      <w:r>
        <w:rPr>
          <w:rFonts w:hint="eastAsia"/>
          <w:b/>
          <w:bCs/>
          <w:lang w:eastAsia="zh-CN"/>
        </w:rPr>
        <w:t xml:space="preserve">, there is about </w:t>
      </w:r>
      <w:r>
        <w:rPr>
          <w:b/>
          <w:bCs/>
          <w:lang w:eastAsia="zh-CN"/>
        </w:rPr>
        <w:t>10dB difference</w:t>
      </w:r>
      <w:r>
        <w:rPr>
          <w:rFonts w:hint="eastAsia"/>
          <w:b/>
          <w:bCs/>
          <w:lang w:eastAsia="zh-CN"/>
        </w:rPr>
        <w:t xml:space="preserve"> between </w:t>
      </w:r>
      <w:r w:rsidR="00263F67">
        <w:rPr>
          <w:rFonts w:hint="eastAsia"/>
          <w:b/>
          <w:bCs/>
          <w:lang w:eastAsia="zh-CN"/>
        </w:rPr>
        <w:t>Device 2b</w:t>
      </w:r>
      <w:r>
        <w:rPr>
          <w:rFonts w:hint="eastAsia"/>
          <w:b/>
          <w:bCs/>
          <w:lang w:eastAsia="zh-CN"/>
        </w:rPr>
        <w:t xml:space="preserve"> and </w:t>
      </w:r>
      <w:r w:rsidR="00263F67">
        <w:rPr>
          <w:rFonts w:hint="eastAsia"/>
          <w:b/>
          <w:bCs/>
          <w:lang w:eastAsia="zh-CN"/>
        </w:rPr>
        <w:t>Device C</w:t>
      </w:r>
      <w:r>
        <w:rPr>
          <w:rFonts w:hint="eastAsia"/>
          <w:b/>
          <w:bCs/>
          <w:lang w:eastAsia="zh-CN"/>
        </w:rPr>
        <w:t>.</w:t>
      </w:r>
    </w:p>
    <w:p w14:paraId="03B3DF48" w14:textId="77777777" w:rsidR="005E2AD7" w:rsidRDefault="00000000">
      <w:pPr>
        <w:pStyle w:val="20"/>
        <w:rPr>
          <w:lang w:eastAsia="zh-CN"/>
        </w:rPr>
      </w:pPr>
      <w:r>
        <w:rPr>
          <w:rFonts w:hint="eastAsia"/>
          <w:lang w:eastAsia="zh-CN"/>
        </w:rPr>
        <w:t>Potential solutions for active devices</w:t>
      </w:r>
    </w:p>
    <w:p w14:paraId="2EFE19B7" w14:textId="69055B17" w:rsidR="005E2AD7" w:rsidRDefault="00000000">
      <w:pPr>
        <w:rPr>
          <w:lang w:eastAsia="zh-CN"/>
        </w:rPr>
      </w:pPr>
      <w:r>
        <w:rPr>
          <w:lang w:eastAsia="zh-CN"/>
        </w:rPr>
        <w:t>TS38.291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_Ref205565683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defines the Release 19 Ambient IoT physical layer. It describes chips, time and frequency structures and</w:t>
      </w:r>
      <w:r>
        <w:rPr>
          <w:rFonts w:hint="eastAsia"/>
          <w:lang w:eastAsia="zh-CN"/>
        </w:rPr>
        <w:t xml:space="preserve"> R2D and D2R channels</w:t>
      </w:r>
      <w:r>
        <w:rPr>
          <w:lang w:eastAsia="zh-CN"/>
        </w:rPr>
        <w:t>. D2R transmissions in Release 19 are backscattered with small frequen</w:t>
      </w:r>
      <w:r>
        <w:rPr>
          <w:rFonts w:hint="eastAsia"/>
          <w:lang w:eastAsia="zh-CN"/>
        </w:rPr>
        <w:t xml:space="preserve">cy shifts and mapped to chips, while R2D transmissions are </w:t>
      </w:r>
      <w:r>
        <w:rPr>
          <w:lang w:eastAsia="zh-CN"/>
        </w:rPr>
        <w:t>organized</w:t>
      </w:r>
      <w:r>
        <w:rPr>
          <w:rFonts w:hint="eastAsia"/>
          <w:lang w:eastAsia="zh-CN"/>
        </w:rPr>
        <w:t xml:space="preserve"> into OFDM symbols with a minimum resource block allocation and subcarrier spacing of 15 kHz. In this section, we will provide some analysis on potential solutions for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>.</w:t>
      </w:r>
    </w:p>
    <w:p w14:paraId="3801BBC0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bookmarkStart w:id="4" w:name="OLE_LINK3"/>
      <w:r>
        <w:rPr>
          <w:rFonts w:ascii="Times New Roman" w:hAnsi="Times New Roman" w:hint="eastAsia"/>
          <w:b/>
          <w:bCs/>
          <w:lang w:eastAsia="zh-CN"/>
        </w:rPr>
        <w:t>R2D multiplexing</w:t>
      </w:r>
    </w:p>
    <w:p w14:paraId="1F99D447" w14:textId="2DBBF005" w:rsidR="005E2AD7" w:rsidRDefault="00000000">
      <w:pPr>
        <w:rPr>
          <w:lang w:eastAsia="zh-CN"/>
        </w:rPr>
      </w:pPr>
      <w:r>
        <w:t>Release</w:t>
      </w:r>
      <w:r>
        <w:noBreakHyphen/>
        <w:t>19 uses time</w:t>
      </w:r>
      <w:r>
        <w:noBreakHyphen/>
        <w:t xml:space="preserve">domain multiplexing for </w:t>
      </w:r>
      <w:r>
        <w:rPr>
          <w:rFonts w:hint="eastAsia"/>
          <w:lang w:eastAsia="zh-CN"/>
        </w:rPr>
        <w:t xml:space="preserve">R2D transmission. </w:t>
      </w:r>
      <w:r>
        <w:t xml:space="preserve">TR38.769 evaluates FDM for </w:t>
      </w:r>
      <w:r w:rsidR="00263F67">
        <w:t>Device 2b</w:t>
      </w:r>
      <w:r>
        <w:t xml:space="preserve">. FDM could reduce inventory completion time and leverage the longer coverage of </w:t>
      </w:r>
      <w:r w:rsidR="00263F67">
        <w:t>Device 2b</w:t>
      </w:r>
      <w:r>
        <w:rPr>
          <w:rFonts w:hint="eastAsia"/>
          <w:lang w:eastAsia="zh-CN"/>
        </w:rPr>
        <w:t xml:space="preserve"> </w:t>
      </w:r>
      <w:r>
        <w:t>but poses challenges: efficient resource allocation for Msg2 is difficult when Msg1 success is uncertain</w:t>
      </w:r>
      <w:r>
        <w:rPr>
          <w:rFonts w:hint="eastAsia"/>
          <w:lang w:eastAsia="zh-CN"/>
        </w:rPr>
        <w:t xml:space="preserve">; </w:t>
      </w:r>
      <w:r>
        <w:t>narrowband RF filtering may increase receiver complexity and power consumption</w:t>
      </w:r>
      <w:r>
        <w:rPr>
          <w:rFonts w:hint="eastAsia"/>
          <w:lang w:eastAsia="zh-CN"/>
        </w:rPr>
        <w:t xml:space="preserve">; </w:t>
      </w:r>
      <w:r>
        <w:t>parallel R2D transmissions split reader power and may reduce link budget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t xml:space="preserve">herefore, </w:t>
      </w:r>
      <w:r>
        <w:rPr>
          <w:rFonts w:hint="eastAsia"/>
          <w:lang w:eastAsia="zh-CN"/>
        </w:rPr>
        <w:t xml:space="preserve">it </w:t>
      </w:r>
      <w:r>
        <w:t xml:space="preserve">suggests </w:t>
      </w:r>
      <w:r>
        <w:rPr>
          <w:rFonts w:hint="eastAsia"/>
          <w:lang w:eastAsia="zh-CN"/>
        </w:rPr>
        <w:t xml:space="preserve">to use </w:t>
      </w:r>
      <w:r>
        <w:t>FDM only when IF</w:t>
      </w:r>
      <w:r>
        <w:noBreakHyphen/>
        <w:t>ED or ZIF receivers are available</w:t>
      </w:r>
      <w:r>
        <w:rPr>
          <w:rFonts w:hint="eastAsia"/>
          <w:lang w:eastAsia="zh-CN"/>
        </w:rPr>
        <w:t xml:space="preserve">. Considering the benefit of FDM, FDM based R2D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can be further studied for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>.</w:t>
      </w:r>
    </w:p>
    <w:p w14:paraId="275646DB" w14:textId="597277C4" w:rsidR="005E2AD7" w:rsidRDefault="00000000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Further study FDM based R2D </w:t>
      </w:r>
      <w:r>
        <w:rPr>
          <w:b/>
          <w:bCs/>
          <w:lang w:eastAsia="zh-CN"/>
        </w:rPr>
        <w:t>transmission</w:t>
      </w:r>
      <w:r>
        <w:rPr>
          <w:rFonts w:hint="eastAsia"/>
          <w:b/>
          <w:bCs/>
          <w:lang w:eastAsia="zh-CN"/>
        </w:rPr>
        <w:t xml:space="preserve"> for </w:t>
      </w:r>
      <w:r w:rsidR="00263F67">
        <w:rPr>
          <w:b/>
          <w:bCs/>
        </w:rPr>
        <w:t>Device 2b</w:t>
      </w:r>
      <w:r>
        <w:rPr>
          <w:b/>
          <w:bCs/>
        </w:rPr>
        <w:t>/C</w:t>
      </w:r>
      <w:r>
        <w:rPr>
          <w:rFonts w:hint="eastAsia"/>
          <w:b/>
          <w:bCs/>
          <w:lang w:eastAsia="zh-CN"/>
        </w:rPr>
        <w:t>.</w:t>
      </w:r>
    </w:p>
    <w:p w14:paraId="1A9A34C4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D2R multiplexing</w:t>
      </w:r>
    </w:p>
    <w:p w14:paraId="7FC2AC56" w14:textId="50286D57" w:rsidR="005E2AD7" w:rsidRDefault="00000000">
      <w:pPr>
        <w:rPr>
          <w:rFonts w:hint="eastAsia"/>
          <w:lang w:eastAsia="zh-CN"/>
        </w:rPr>
      </w:pPr>
      <w:r>
        <w:lastRenderedPageBreak/>
        <w:t>Release</w:t>
      </w:r>
      <w:r>
        <w:noBreakHyphen/>
        <w:t xml:space="preserve">19 </w:t>
      </w:r>
      <w:r>
        <w:rPr>
          <w:rFonts w:hint="eastAsia"/>
          <w:lang w:eastAsia="zh-CN"/>
        </w:rPr>
        <w:t>support</w:t>
      </w:r>
      <w:r>
        <w:t xml:space="preserve"> time</w:t>
      </w:r>
      <w:r>
        <w:noBreakHyphen/>
        <w:t xml:space="preserve">domain multiplexing </w:t>
      </w:r>
      <w:r>
        <w:rPr>
          <w:rFonts w:hint="eastAsia"/>
          <w:lang w:eastAsia="zh-CN"/>
        </w:rPr>
        <w:t xml:space="preserve">and frequency-domain </w:t>
      </w:r>
      <w:r>
        <w:t xml:space="preserve">multiplexing for </w:t>
      </w:r>
      <w:r>
        <w:rPr>
          <w:rFonts w:hint="eastAsia"/>
          <w:lang w:eastAsia="zh-CN"/>
        </w:rPr>
        <w:t xml:space="preserve">D2R transmission. TR38.769 also </w:t>
      </w:r>
      <w:r>
        <w:rPr>
          <w:lang w:eastAsia="zh-CN"/>
        </w:rPr>
        <w:t>evaluates</w:t>
      </w:r>
      <w:r>
        <w:rPr>
          <w:rFonts w:hint="eastAsia"/>
          <w:lang w:eastAsia="zh-CN"/>
        </w:rPr>
        <w:t xml:space="preserve"> CDM for D2R transmission. It was mentioned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CDMA can improve the resource utilization efficiency without increasing the </w:t>
      </w:r>
      <w:r w:rsidR="00263F67">
        <w:rPr>
          <w:lang w:eastAsia="zh-CN"/>
        </w:rPr>
        <w:t>Device C</w:t>
      </w:r>
      <w:r>
        <w:rPr>
          <w:lang w:eastAsia="zh-CN"/>
        </w:rPr>
        <w:t>omplexity significantly.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eanwhile, A concern is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necessity and feasibility of CDMA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considering the limited 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devices and the cost versus benefits.</w:t>
      </w:r>
      <w:r>
        <w:rPr>
          <w:rFonts w:hint="eastAsia"/>
          <w:lang w:eastAsia="zh-CN"/>
        </w:rPr>
        <w:t xml:space="preserve"> However, the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for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 xml:space="preserve"> will be increased compared with device 1, for example, the SFO/CFO can be calibrated much better for active devices. </w:t>
      </w:r>
      <w:r w:rsidR="00615466">
        <w:rPr>
          <w:rFonts w:hint="eastAsia"/>
          <w:lang w:eastAsia="zh-CN"/>
        </w:rPr>
        <w:t>At least for Device C, CDMA for D2R transmission can be considered.</w:t>
      </w:r>
    </w:p>
    <w:p w14:paraId="29BDED3D" w14:textId="2644AFF2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Consider CDMA for D2R transmission </w:t>
      </w:r>
      <w:r w:rsidR="00455E8B">
        <w:rPr>
          <w:rFonts w:hint="eastAsia"/>
          <w:b/>
          <w:bCs/>
          <w:lang w:eastAsia="zh-CN"/>
        </w:rPr>
        <w:t xml:space="preserve">at least </w:t>
      </w:r>
      <w:r>
        <w:rPr>
          <w:rFonts w:hint="eastAsia"/>
          <w:b/>
          <w:bCs/>
          <w:lang w:eastAsia="zh-CN"/>
        </w:rPr>
        <w:t xml:space="preserve">for </w:t>
      </w:r>
      <w:r w:rsidR="00263F67">
        <w:rPr>
          <w:b/>
          <w:bCs/>
        </w:rPr>
        <w:t xml:space="preserve">Device </w:t>
      </w:r>
      <w:r>
        <w:rPr>
          <w:b/>
          <w:bCs/>
        </w:rPr>
        <w:t>C</w:t>
      </w:r>
      <w:r>
        <w:rPr>
          <w:rFonts w:hint="eastAsia"/>
          <w:b/>
          <w:bCs/>
          <w:lang w:eastAsia="zh-CN"/>
        </w:rPr>
        <w:t>.</w:t>
      </w:r>
    </w:p>
    <w:p w14:paraId="582E1D03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CFO calibration</w:t>
      </w:r>
    </w:p>
    <w:p w14:paraId="76CFD1FD" w14:textId="19A1FCD8" w:rsidR="005E2AD7" w:rsidRDefault="00000000">
      <w:pPr>
        <w:rPr>
          <w:lang w:eastAsia="zh-CN"/>
        </w:rPr>
      </w:pPr>
      <w:r>
        <w:t>The Release</w:t>
      </w:r>
      <w:r>
        <w:noBreakHyphen/>
        <w:t>19 specifications contain a R</w:t>
      </w:r>
      <w:r>
        <w:noBreakHyphen/>
        <w:t>TAS but do not include a carrier</w:t>
      </w:r>
      <w:r>
        <w:noBreakHyphen/>
        <w:t>frequency offset (CFO) calibration function.</w:t>
      </w:r>
      <w:r>
        <w:rPr>
          <w:rFonts w:hint="eastAsia"/>
          <w:lang w:eastAsia="zh-CN"/>
        </w:rPr>
        <w:t xml:space="preserve"> </w:t>
      </w:r>
      <w:r>
        <w:t xml:space="preserve">TR38.769 notes that an additional CFO calibration signal is needed specifically for </w:t>
      </w:r>
      <w:r w:rsidR="00263F67">
        <w:t>Device 2b</w:t>
      </w:r>
      <w:r>
        <w:t xml:space="preserve"> to reduce frequency offset and guard bandwidth</w:t>
      </w:r>
      <w:r>
        <w:rPr>
          <w:rFonts w:hint="eastAsia"/>
          <w:lang w:eastAsia="zh-CN"/>
        </w:rPr>
        <w:t>.</w:t>
      </w:r>
    </w:p>
    <w:p w14:paraId="7BC823FD" w14:textId="6AAF4C47" w:rsidR="005E2AD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described</w:t>
      </w:r>
      <w:r>
        <w:rPr>
          <w:rFonts w:hint="eastAsia"/>
          <w:lang w:eastAsia="zh-CN"/>
        </w:rPr>
        <w:t xml:space="preserve"> as above, </w:t>
      </w:r>
      <w:r>
        <w:rPr>
          <w:lang w:eastAsia="zh-CN"/>
        </w:rPr>
        <w:t>if separate LOs are used</w:t>
      </w:r>
      <w:r>
        <w:rPr>
          <w:rFonts w:hint="eastAsia"/>
          <w:lang w:eastAsia="zh-CN"/>
        </w:rPr>
        <w:t xml:space="preserve"> for active device architectures</w:t>
      </w:r>
      <w:r>
        <w:rPr>
          <w:lang w:eastAsia="zh-CN"/>
        </w:rPr>
        <w:t xml:space="preserve">, an additional CFO </w:t>
      </w:r>
      <w:r>
        <w:t>calibration</w:t>
      </w:r>
      <w:r>
        <w:rPr>
          <w:b/>
          <w:bCs/>
        </w:rPr>
        <w:t xml:space="preserve"> </w:t>
      </w:r>
      <w:r>
        <w:rPr>
          <w:lang w:eastAsia="zh-CN"/>
        </w:rPr>
        <w:t>signal may be needed because the R2D timing alone may not be sufficient or usable for CFO calibration.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>urthermore, introduce a new R2D signal to</w:t>
      </w:r>
      <w:r>
        <w:t xml:space="preserve"> estimate and correct the frequency offset</w:t>
      </w:r>
      <w:r>
        <w:rPr>
          <w:rFonts w:hint="eastAsia"/>
          <w:lang w:eastAsia="zh-CN"/>
        </w:rPr>
        <w:t xml:space="preserve"> is helpful to provide </w:t>
      </w:r>
      <w:r>
        <w:t xml:space="preserve">greater coverage for </w:t>
      </w:r>
      <w:r w:rsidR="00263F67">
        <w:t>Device 2b</w:t>
      </w:r>
      <w:r>
        <w:t>/C</w:t>
      </w:r>
      <w:r>
        <w:rPr>
          <w:rFonts w:hint="eastAsia"/>
          <w:lang w:eastAsia="zh-CN"/>
        </w:rPr>
        <w:t>.</w:t>
      </w:r>
    </w:p>
    <w:p w14:paraId="0688902B" w14:textId="53252013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Further study </w:t>
      </w:r>
      <w:r>
        <w:rPr>
          <w:b/>
          <w:bCs/>
        </w:rPr>
        <w:t>carrier</w:t>
      </w:r>
      <w:r>
        <w:rPr>
          <w:b/>
          <w:bCs/>
        </w:rPr>
        <w:noBreakHyphen/>
        <w:t xml:space="preserve">frequency offset (CFO) calibration </w:t>
      </w:r>
      <w:r>
        <w:rPr>
          <w:rFonts w:hint="eastAsia"/>
          <w:b/>
          <w:bCs/>
          <w:lang w:eastAsia="zh-CN"/>
        </w:rPr>
        <w:t xml:space="preserve">signal for </w:t>
      </w:r>
      <w:r w:rsidR="00263F67">
        <w:rPr>
          <w:b/>
          <w:bCs/>
        </w:rPr>
        <w:t>Device 2b</w:t>
      </w:r>
      <w:r>
        <w:rPr>
          <w:b/>
          <w:bCs/>
        </w:rPr>
        <w:t>/C</w:t>
      </w:r>
      <w:r>
        <w:rPr>
          <w:rFonts w:hint="eastAsia"/>
          <w:b/>
          <w:bCs/>
          <w:lang w:eastAsia="zh-CN"/>
        </w:rPr>
        <w:t>.</w:t>
      </w:r>
    </w:p>
    <w:p w14:paraId="3B18AC2F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Channel coding</w:t>
      </w:r>
    </w:p>
    <w:p w14:paraId="6DE26D02" w14:textId="5400E0DA" w:rsidR="005E2AD7" w:rsidRDefault="0000000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t>Release</w:t>
      </w:r>
      <w:r>
        <w:noBreakHyphen/>
        <w:t>19</w:t>
      </w:r>
      <w:r>
        <w:rPr>
          <w:rFonts w:hint="eastAsia"/>
          <w:lang w:eastAsia="zh-CN"/>
        </w:rPr>
        <w:t xml:space="preserve"> specification, for R2D transmission, PRDCH</w:t>
      </w:r>
      <w:r>
        <w:rPr>
          <w:lang w:eastAsia="zh-CN"/>
        </w:rPr>
        <w:t xml:space="preserve"> without FEC is </w:t>
      </w:r>
      <w:r>
        <w:rPr>
          <w:rFonts w:hint="eastAsia"/>
          <w:lang w:eastAsia="zh-CN"/>
        </w:rPr>
        <w:t>used</w:t>
      </w:r>
      <w:r>
        <w:t>.</w:t>
      </w:r>
      <w:r>
        <w:rPr>
          <w:rFonts w:hint="eastAsia"/>
          <w:lang w:eastAsia="zh-CN"/>
        </w:rPr>
        <w:t xml:space="preserve"> For D2R transmission, PDRCH with or without convolutional coding is supported. </w:t>
      </w:r>
      <w:r>
        <w:t xml:space="preserve">For </w:t>
      </w:r>
      <w:r w:rsidR="00263F67">
        <w:t>Device 2b</w:t>
      </w:r>
      <w:r>
        <w:t>/C,</w:t>
      </w:r>
      <w:r>
        <w:rPr>
          <w:rFonts w:hint="eastAsia"/>
          <w:lang w:eastAsia="zh-CN"/>
        </w:rPr>
        <w:t xml:space="preserve"> other c</w:t>
      </w:r>
      <w:r>
        <w:t>hannel coding may become necessary, particularly for device</w:t>
      </w:r>
      <w:r>
        <w:noBreakHyphen/>
        <w:t>generated D2R transmissions.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PRDCH with FEC can be further considered. </w:t>
      </w:r>
    </w:p>
    <w:p w14:paraId="4FA6513B" w14:textId="76E3D63F" w:rsidR="005E2AD7" w:rsidRDefault="00000000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4: Consider to introduce </w:t>
      </w:r>
      <w:r>
        <w:rPr>
          <w:b/>
          <w:bCs/>
          <w:lang w:eastAsia="zh-CN"/>
        </w:rPr>
        <w:t>channel</w:t>
      </w:r>
      <w:r>
        <w:rPr>
          <w:rFonts w:hint="eastAsia"/>
          <w:b/>
          <w:bCs/>
          <w:lang w:eastAsia="zh-CN"/>
        </w:rPr>
        <w:t xml:space="preserve"> coding for </w:t>
      </w:r>
      <w:r w:rsidR="00263F67">
        <w:rPr>
          <w:b/>
          <w:bCs/>
        </w:rPr>
        <w:t>Device 2b</w:t>
      </w:r>
      <w:r>
        <w:rPr>
          <w:b/>
          <w:bCs/>
        </w:rPr>
        <w:t>/C</w:t>
      </w:r>
      <w:r>
        <w:rPr>
          <w:rFonts w:hint="eastAsia"/>
          <w:b/>
          <w:bCs/>
          <w:lang w:eastAsia="zh-CN"/>
        </w:rPr>
        <w:t>, e.g., FEC for R2D transmission.</w:t>
      </w:r>
    </w:p>
    <w:p w14:paraId="6F39DDED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Reader scheduling and control</w:t>
      </w:r>
    </w:p>
    <w:p w14:paraId="48A37E34" w14:textId="0559B031" w:rsidR="005E2AD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In Release 19, </w:t>
      </w:r>
      <w:r>
        <w:rPr>
          <w:lang w:eastAsia="zh-CN"/>
        </w:rPr>
        <w:t xml:space="preserve">higher-layer signaling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L1 R2D control signaling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R2D reception and D2R scheduling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>. And higher-layer signaling was approved by specification. However, early decoding of control information can reduce the latency and saves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power consumption, for example, </w:t>
      </w:r>
      <w:r>
        <w:rPr>
          <w:lang w:eastAsia="zh-CN"/>
        </w:rPr>
        <w:t xml:space="preserve">the </w:t>
      </w:r>
      <w:r w:rsidR="00263F67">
        <w:rPr>
          <w:lang w:eastAsia="zh-CN"/>
        </w:rPr>
        <w:t>Device C</w:t>
      </w:r>
      <w:r>
        <w:rPr>
          <w:lang w:eastAsia="zh-CN"/>
        </w:rPr>
        <w:t>an early detect whether the R2D transmission is addressed to the device or not</w:t>
      </w:r>
      <w:r>
        <w:rPr>
          <w:rFonts w:hint="eastAsia"/>
          <w:lang w:eastAsia="zh-CN"/>
        </w:rPr>
        <w:t xml:space="preserve">. Hence, there is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to further introduce L1 R2D control information especially for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 and </w:t>
      </w:r>
      <w:r w:rsidR="00263F67">
        <w:rPr>
          <w:rFonts w:hint="eastAsia"/>
          <w:lang w:eastAsia="zh-CN"/>
        </w:rPr>
        <w:t>Device C</w:t>
      </w:r>
      <w:r>
        <w:rPr>
          <w:rFonts w:hint="eastAsia"/>
          <w:lang w:eastAsia="zh-CN"/>
        </w:rPr>
        <w:t>.</w:t>
      </w:r>
    </w:p>
    <w:p w14:paraId="098462FF" w14:textId="26C1146E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5: Consider L1 R2D control </w:t>
      </w:r>
      <w:r>
        <w:rPr>
          <w:b/>
          <w:bCs/>
          <w:lang w:eastAsia="zh-CN"/>
        </w:rPr>
        <w:t>information</w:t>
      </w:r>
      <w:r>
        <w:rPr>
          <w:rFonts w:hint="eastAsia"/>
          <w:b/>
          <w:bCs/>
          <w:lang w:eastAsia="zh-CN"/>
        </w:rPr>
        <w:t xml:space="preserve"> for </w:t>
      </w:r>
      <w:r w:rsidR="00263F67">
        <w:rPr>
          <w:rFonts w:hint="eastAsia"/>
          <w:b/>
          <w:bCs/>
          <w:lang w:eastAsia="zh-CN"/>
        </w:rPr>
        <w:t>Device 2b</w:t>
      </w:r>
      <w:r>
        <w:rPr>
          <w:rFonts w:hint="eastAsia"/>
          <w:b/>
          <w:bCs/>
          <w:lang w:eastAsia="zh-CN"/>
        </w:rPr>
        <w:t xml:space="preserve"> and </w:t>
      </w:r>
      <w:r w:rsidR="00263F67">
        <w:rPr>
          <w:rFonts w:hint="eastAsia"/>
          <w:b/>
          <w:bCs/>
          <w:lang w:eastAsia="zh-CN"/>
        </w:rPr>
        <w:t>Device C</w:t>
      </w:r>
      <w:r>
        <w:rPr>
          <w:rFonts w:hint="eastAsia"/>
          <w:b/>
          <w:bCs/>
          <w:lang w:eastAsia="zh-CN"/>
        </w:rPr>
        <w:t>.</w:t>
      </w:r>
    </w:p>
    <w:p w14:paraId="2AA3B5BE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Device (un)availability</w:t>
      </w:r>
    </w:p>
    <w:bookmarkEnd w:id="4"/>
    <w:p w14:paraId="57180777" w14:textId="77777777" w:rsidR="005E2AD7" w:rsidRDefault="00000000">
      <w:pPr>
        <w:rPr>
          <w:lang w:eastAsia="zh-CN"/>
        </w:rPr>
      </w:pPr>
      <w:r>
        <w:rPr>
          <w:rFonts w:hint="eastAsia"/>
          <w:lang w:eastAsia="zh-CN"/>
        </w:rPr>
        <w:t>In TR38.769, two directions on device (un)</w:t>
      </w:r>
      <w:r>
        <w:rPr>
          <w:lang w:eastAsia="zh-CN"/>
        </w:rPr>
        <w:t>availab</w:t>
      </w:r>
      <w:r>
        <w:rPr>
          <w:rFonts w:hint="eastAsia"/>
          <w:lang w:eastAsia="zh-CN"/>
        </w:rPr>
        <w:t xml:space="preserve">ility were discussed as following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_Ref205482428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E2AD7" w14:paraId="4C24176D" w14:textId="77777777">
        <w:tc>
          <w:tcPr>
            <w:tcW w:w="9307" w:type="dxa"/>
          </w:tcPr>
          <w:p w14:paraId="6B5A16B3" w14:textId="77777777" w:rsidR="005E2AD7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Direction 1:</w:t>
            </w:r>
            <w:r>
              <w:rPr>
                <w:lang w:eastAsia="zh-CN"/>
              </w:rPr>
              <w:tab/>
              <w:t>Reader does not provide information to a device regarding when the device may become available/unavailable.</w:t>
            </w:r>
          </w:p>
          <w:p w14:paraId="0221220E" w14:textId="77777777" w:rsidR="005E2AD7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Direction 2:</w:t>
            </w:r>
            <w:r>
              <w:rPr>
                <w:lang w:eastAsia="zh-CN"/>
              </w:rPr>
              <w:tab/>
              <w:t>Reader can provide information to a device based on which the device may become available/unavailable.</w:t>
            </w:r>
          </w:p>
        </w:tc>
      </w:tr>
    </w:tbl>
    <w:p w14:paraId="3729A622" w14:textId="77777777" w:rsidR="005E2AD7" w:rsidRDefault="0000000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Release 19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, Direction 1 was assumed and the </w:t>
      </w:r>
      <w:r>
        <w:rPr>
          <w:lang w:eastAsia="zh-CN"/>
        </w:rPr>
        <w:t>description</w:t>
      </w:r>
      <w:r>
        <w:rPr>
          <w:rFonts w:hint="eastAsia"/>
          <w:lang w:eastAsia="zh-CN"/>
        </w:rPr>
        <w:t xml:space="preserve"> is shown as following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_Ref205565683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 That is to say, a device would monitor R2D as long as the device has sufficient battery energy and does not meet the conditions as described as following.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E2AD7" w14:paraId="0469E037" w14:textId="77777777">
        <w:tc>
          <w:tcPr>
            <w:tcW w:w="9307" w:type="dxa"/>
          </w:tcPr>
          <w:p w14:paraId="46BA6CEE" w14:textId="77777777" w:rsidR="005E2AD7" w:rsidRDefault="0000000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 device is not required to monitor R2D:</w:t>
            </w:r>
          </w:p>
          <w:p w14:paraId="78F1CA90" w14:textId="77777777" w:rsidR="005E2AD7" w:rsidRDefault="0000000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  <w:t>when performing D2R transmission</w:t>
            </w:r>
          </w:p>
          <w:p w14:paraId="3AD7D096" w14:textId="77777777" w:rsidR="005E2AD7" w:rsidRDefault="0000000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 w:eastAsia="zh-CN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lang w:val="en-GB" w:eastAsia="zh-CN"/>
                    </w:rPr>
                    <m:t>min</m:t>
                  </m:r>
                </m:sup>
              </m:sSubSup>
            </m:oMath>
            <w:r>
              <w:rPr>
                <w:lang w:val="en-GB" w:eastAsia="zh-CN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zh-CN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lang w:val="en-GB" w:eastAsia="zh-CN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lang w:val="en-GB"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zh-CN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lang w:val="en-GB" w:eastAsia="zh-CN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lang w:val="en-GB" w:eastAsia="zh-CN"/>
                    </w:rPr>
                    <m:t>D2R</m:t>
                  </m:r>
                </m:sup>
              </m:sSubSup>
            </m:oMath>
            <w:r>
              <w:rPr>
                <w:lang w:val="en-GB" w:eastAsia="zh-CN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zh-CN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lang w:val="en-GB" w:eastAsia="zh-CN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lang w:val="en-GB" w:eastAsia="zh-CN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lang w:val="en-GB"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val="en-GB" w:eastAsia="zh-CN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lang w:val="en-GB" w:eastAsia="zh-CN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lang w:val="en-GB" w:eastAsia="zh-CN"/>
                </w:rPr>
                <m:t>-</m:t>
              </m:r>
            </m:oMath>
            <w:r>
              <w:rPr>
                <w:lang w:val="en-GB" w:eastAsia="zh-CN"/>
              </w:rPr>
              <w:t>1.</w:t>
            </w:r>
          </w:p>
        </w:tc>
      </w:tr>
    </w:tbl>
    <w:p w14:paraId="6A831AB7" w14:textId="77777777" w:rsidR="005E2AD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As analysis above, active devices would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more power consumption and </w:t>
      </w:r>
      <w:r>
        <w:t>RF energy harvesting alone may be insufficient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maintain</w:t>
      </w:r>
      <w:r>
        <w:rPr>
          <w:rFonts w:hint="eastAsia"/>
          <w:lang w:eastAsia="zh-CN"/>
        </w:rPr>
        <w:t xml:space="preserve"> its data rate. For active devices, </w:t>
      </w:r>
      <w:r>
        <w:rPr>
          <w:lang w:eastAsia="zh-CN"/>
        </w:rPr>
        <w:t>Direction 2</w:t>
      </w:r>
      <w:r>
        <w:rPr>
          <w:rFonts w:hint="eastAsia"/>
          <w:lang w:eastAsia="zh-CN"/>
        </w:rPr>
        <w:t xml:space="preserve"> should be further </w:t>
      </w:r>
      <w:r>
        <w:rPr>
          <w:rFonts w:hint="eastAsia"/>
          <w:lang w:eastAsia="zh-CN"/>
        </w:rPr>
        <w:lastRenderedPageBreak/>
        <w:t>considered to save active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power consumption. For example, </w:t>
      </w:r>
      <w:r>
        <w:rPr>
          <w:lang w:eastAsia="zh-CN"/>
        </w:rPr>
        <w:t>discontinuous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can be considered for active devices. </w:t>
      </w:r>
    </w:p>
    <w:p w14:paraId="23CE53C6" w14:textId="0737B066" w:rsidR="005E2AD7" w:rsidRDefault="00000000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6: Further study </w:t>
      </w:r>
      <w:r>
        <w:rPr>
          <w:b/>
          <w:bCs/>
          <w:lang w:eastAsia="zh-CN"/>
        </w:rPr>
        <w:t>Direction 2</w:t>
      </w:r>
      <w:r>
        <w:rPr>
          <w:rFonts w:hint="eastAsia"/>
          <w:b/>
          <w:bCs/>
          <w:lang w:eastAsia="zh-CN"/>
        </w:rPr>
        <w:t xml:space="preserve"> on device (un)</w:t>
      </w:r>
      <w:r>
        <w:rPr>
          <w:b/>
          <w:bCs/>
          <w:lang w:eastAsia="zh-CN"/>
        </w:rPr>
        <w:t>availab</w:t>
      </w:r>
      <w:r>
        <w:rPr>
          <w:rFonts w:hint="eastAsia"/>
          <w:b/>
          <w:bCs/>
          <w:lang w:eastAsia="zh-CN"/>
        </w:rPr>
        <w:t xml:space="preserve">ility for </w:t>
      </w:r>
      <w:r w:rsidR="00263F67">
        <w:rPr>
          <w:b/>
          <w:bCs/>
        </w:rPr>
        <w:t>Device 2b</w:t>
      </w:r>
      <w:r>
        <w:rPr>
          <w:b/>
          <w:bCs/>
        </w:rPr>
        <w:t>/C</w:t>
      </w:r>
      <w:r>
        <w:rPr>
          <w:rFonts w:hint="eastAsia"/>
          <w:b/>
          <w:bCs/>
          <w:lang w:eastAsia="zh-CN"/>
        </w:rPr>
        <w:t>.</w:t>
      </w:r>
    </w:p>
    <w:p w14:paraId="31BEC664" w14:textId="77777777" w:rsidR="005E2AD7" w:rsidRDefault="00000000">
      <w:pPr>
        <w:pStyle w:val="af9"/>
        <w:numPr>
          <w:ilvl w:val="0"/>
          <w:numId w:val="11"/>
        </w:num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hint="eastAsia"/>
          <w:b/>
          <w:bCs/>
          <w:lang w:eastAsia="zh-CN"/>
        </w:rPr>
        <w:t>Coverage enhancement</w:t>
      </w:r>
    </w:p>
    <w:p w14:paraId="5A8E1A80" w14:textId="3331D105" w:rsidR="005E2AD7" w:rsidRDefault="0000000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Release-19, t</w:t>
      </w:r>
      <w:r>
        <w:rPr>
          <w:lang w:eastAsia="zh-CN"/>
        </w:rPr>
        <w:t xml:space="preserve">he maximum distance targets are separately </w:t>
      </w:r>
      <w:r>
        <w:rPr>
          <w:rFonts w:hint="eastAsia"/>
          <w:lang w:eastAsia="zh-CN"/>
        </w:rPr>
        <w:t xml:space="preserve">set as 15m/25m/50m for D1T1 </w:t>
      </w:r>
      <w:r>
        <w:rPr>
          <w:lang w:eastAsia="zh-CN"/>
        </w:rPr>
        <w:t xml:space="preserve">for device 1, device 2a, </w:t>
      </w:r>
      <w:r w:rsidR="00263F67">
        <w:rPr>
          <w:lang w:eastAsia="zh-CN"/>
        </w:rPr>
        <w:t>Device 2b</w:t>
      </w:r>
      <w:r>
        <w:rPr>
          <w:lang w:eastAsia="zh-CN"/>
        </w:rPr>
        <w:t>, respectively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current specification, repetition was applied to ensure D2R coverage and the maximum number of </w:t>
      </w:r>
      <w:r>
        <w:rPr>
          <w:lang w:eastAsia="zh-CN"/>
        </w:rPr>
        <w:t>repetitions</w:t>
      </w:r>
      <w:r>
        <w:rPr>
          <w:rFonts w:hint="eastAsia"/>
          <w:lang w:eastAsia="zh-CN"/>
        </w:rPr>
        <w:t xml:space="preserve"> is 2. For outdoor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the coverage of both R2D and D2R should be further evaluated,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will be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in Agenda 10.3.1.</w:t>
      </w:r>
    </w:p>
    <w:p w14:paraId="49AB1A77" w14:textId="77777777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5: Coverage enhancement for outdoor </w:t>
      </w:r>
      <w:r>
        <w:rPr>
          <w:b/>
          <w:bCs/>
          <w:lang w:eastAsia="zh-CN"/>
        </w:rPr>
        <w:t>scenario</w:t>
      </w:r>
      <w:r>
        <w:rPr>
          <w:rFonts w:hint="eastAsia"/>
          <w:b/>
          <w:bCs/>
          <w:lang w:eastAsia="zh-CN"/>
        </w:rPr>
        <w:t xml:space="preserve"> depends on the </w:t>
      </w:r>
      <w:r>
        <w:rPr>
          <w:b/>
          <w:bCs/>
          <w:lang w:eastAsia="zh-CN"/>
        </w:rPr>
        <w:t>evaluation</w:t>
      </w:r>
      <w:r>
        <w:rPr>
          <w:rFonts w:hint="eastAsia"/>
          <w:b/>
          <w:bCs/>
          <w:lang w:eastAsia="zh-CN"/>
        </w:rPr>
        <w:t xml:space="preserve"> in Agenda 10.3.1.</w:t>
      </w:r>
    </w:p>
    <w:p w14:paraId="74B8D9AC" w14:textId="77777777" w:rsidR="005E2AD7" w:rsidRDefault="00000000">
      <w:pPr>
        <w:pStyle w:val="1"/>
      </w:pPr>
      <w:r>
        <w:t>Conclusion</w:t>
      </w:r>
    </w:p>
    <w:p w14:paraId="72839A2F" w14:textId="59EC4716" w:rsidR="005E2AD7" w:rsidRDefault="00000000">
      <w:pPr>
        <w:rPr>
          <w:lang w:eastAsia="zh-CN"/>
        </w:rPr>
      </w:pPr>
      <w:r>
        <w:t xml:space="preserve">In this contribution, we discuss </w:t>
      </w:r>
      <w:r>
        <w:rPr>
          <w:rFonts w:hint="eastAsia"/>
          <w:lang w:eastAsia="zh-CN"/>
        </w:rPr>
        <w:t xml:space="preserve">the architectures of </w:t>
      </w:r>
      <w:r w:rsidR="00263F67">
        <w:rPr>
          <w:rFonts w:hint="eastAsia"/>
          <w:lang w:eastAsia="zh-CN"/>
        </w:rPr>
        <w:t>Device 2b</w:t>
      </w:r>
      <w:r>
        <w:rPr>
          <w:rFonts w:hint="eastAsia"/>
          <w:lang w:eastAsia="zh-CN"/>
        </w:rPr>
        <w:t xml:space="preserve">/C and potential solutions for the devices.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observed that </w:t>
      </w:r>
    </w:p>
    <w:p w14:paraId="39ABCDCD" w14:textId="265BE0F3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Device C requires</w:t>
      </w:r>
      <w:r w:rsidRPr="00FE4CBC">
        <w:rPr>
          <w:b/>
          <w:bCs/>
          <w:lang w:eastAsia="zh-CN"/>
        </w:rPr>
        <w:t xml:space="preserve"> </w:t>
      </w:r>
      <w:r w:rsidRPr="00FE4CBC">
        <w:rPr>
          <w:rFonts w:hint="eastAsia"/>
          <w:b/>
          <w:bCs/>
          <w:lang w:eastAsia="zh-CN"/>
        </w:rPr>
        <w:t xml:space="preserve">greater energy storage </w:t>
      </w:r>
      <w:r w:rsidRPr="00FE4CBC">
        <w:rPr>
          <w:b/>
          <w:bCs/>
          <w:lang w:eastAsia="zh-CN"/>
        </w:rPr>
        <w:t>capability</w:t>
      </w:r>
      <w:r w:rsidRPr="00FE4CBC">
        <w:rPr>
          <w:rFonts w:hint="eastAsia"/>
          <w:b/>
          <w:bCs/>
          <w:lang w:eastAsia="zh-CN"/>
        </w:rPr>
        <w:t xml:space="preserve"> (e.g., c</w:t>
      </w:r>
      <w:r w:rsidRPr="00FE4CBC">
        <w:rPr>
          <w:b/>
          <w:bCs/>
          <w:lang w:eastAsia="zh-CN"/>
        </w:rPr>
        <w:t>apacitor with larger capacity</w:t>
      </w:r>
      <w:r w:rsidRPr="00FE4CBC">
        <w:rPr>
          <w:rFonts w:hint="eastAsia"/>
          <w:b/>
          <w:bCs/>
          <w:lang w:eastAsia="zh-CN"/>
        </w:rPr>
        <w:t>)</w:t>
      </w:r>
      <w:r w:rsidRPr="00FE4CBC">
        <w:rPr>
          <w:b/>
          <w:bCs/>
          <w:lang w:eastAsia="zh-CN"/>
        </w:rPr>
        <w:t xml:space="preserve"> </w:t>
      </w:r>
      <w:r w:rsidRPr="00FE4CBC">
        <w:rPr>
          <w:rFonts w:hint="eastAsia"/>
          <w:b/>
          <w:bCs/>
          <w:lang w:eastAsia="zh-CN"/>
        </w:rPr>
        <w:t>or</w:t>
      </w:r>
      <w:r w:rsidRPr="00FE4CBC">
        <w:rPr>
          <w:b/>
          <w:bCs/>
          <w:lang w:eastAsia="zh-CN"/>
        </w:rPr>
        <w:t xml:space="preserve"> higher</w:t>
      </w:r>
      <w:r w:rsidRPr="00FE4CBC">
        <w:rPr>
          <w:rFonts w:hint="eastAsia"/>
          <w:b/>
          <w:bCs/>
          <w:lang w:eastAsia="zh-CN"/>
        </w:rPr>
        <w:t xml:space="preserve"> </w:t>
      </w:r>
      <w:r w:rsidRPr="00FE4CBC">
        <w:rPr>
          <w:b/>
          <w:bCs/>
          <w:lang w:eastAsia="zh-CN"/>
        </w:rPr>
        <w:t xml:space="preserve">density </w:t>
      </w:r>
      <w:r w:rsidRPr="00FE4CBC">
        <w:rPr>
          <w:rFonts w:hint="eastAsia"/>
          <w:b/>
          <w:bCs/>
          <w:lang w:eastAsia="zh-CN"/>
        </w:rPr>
        <w:t xml:space="preserve">energy </w:t>
      </w:r>
      <w:r w:rsidRPr="00FE4CBC">
        <w:rPr>
          <w:b/>
          <w:bCs/>
          <w:lang w:eastAsia="zh-CN"/>
        </w:rPr>
        <w:t>source (e.g.</w:t>
      </w:r>
      <w:r w:rsidRPr="00FE4CBC">
        <w:rPr>
          <w:rFonts w:hint="eastAsia"/>
          <w:b/>
          <w:bCs/>
          <w:lang w:eastAsia="zh-CN"/>
        </w:rPr>
        <w:t>, light, motion, heat, etc.</w:t>
      </w:r>
      <w:r w:rsidRPr="00FE4CBC">
        <w:rPr>
          <w:b/>
          <w:bCs/>
          <w:lang w:eastAsia="zh-CN"/>
        </w:rPr>
        <w:t xml:space="preserve">) </w:t>
      </w:r>
      <w:r>
        <w:rPr>
          <w:b/>
          <w:bCs/>
          <w:lang w:eastAsia="zh-CN"/>
        </w:rPr>
        <w:t>to sustain</w:t>
      </w:r>
      <w:r>
        <w:rPr>
          <w:rFonts w:hint="eastAsia"/>
          <w:b/>
          <w:bCs/>
          <w:lang w:eastAsia="zh-CN"/>
        </w:rPr>
        <w:t xml:space="preserve"> its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mW</w:t>
      </w:r>
      <w:proofErr w:type="spellEnd"/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level </w:t>
      </w:r>
      <w:r>
        <w:rPr>
          <w:rFonts w:hint="eastAsia"/>
          <w:b/>
          <w:bCs/>
          <w:lang w:eastAsia="zh-CN"/>
        </w:rPr>
        <w:t xml:space="preserve">power </w:t>
      </w:r>
      <w:r>
        <w:rPr>
          <w:b/>
          <w:bCs/>
          <w:lang w:eastAsia="zh-CN"/>
        </w:rPr>
        <w:t>consumption</w:t>
      </w:r>
      <w:r>
        <w:rPr>
          <w:rFonts w:hint="eastAsia"/>
          <w:b/>
          <w:bCs/>
          <w:lang w:eastAsia="zh-CN"/>
        </w:rPr>
        <w:t>.</w:t>
      </w:r>
    </w:p>
    <w:p w14:paraId="5AEA8798" w14:textId="17E03EF4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</w:t>
      </w:r>
      <w:r>
        <w:rPr>
          <w:b/>
          <w:bCs/>
          <w:lang w:eastAsia="zh-CN"/>
        </w:rPr>
        <w:t>Device C can include an LNA to improve link budget, whereas Device 2b</w:t>
      </w:r>
      <w:r>
        <w:rPr>
          <w:rFonts w:hint="eastAsia"/>
          <w:b/>
          <w:bCs/>
          <w:lang w:eastAsia="zh-CN"/>
        </w:rPr>
        <w:t xml:space="preserve"> may </w:t>
      </w:r>
      <w:r>
        <w:rPr>
          <w:b/>
          <w:bCs/>
          <w:lang w:eastAsia="zh-CN"/>
        </w:rPr>
        <w:t>omit or minimize the LNA</w:t>
      </w:r>
      <w:r>
        <w:rPr>
          <w:b/>
          <w:bCs/>
        </w:rPr>
        <w:t xml:space="preserve"> </w:t>
      </w:r>
      <w:r>
        <w:rPr>
          <w:b/>
          <w:bCs/>
          <w:lang w:eastAsia="zh-CN"/>
        </w:rPr>
        <w:t>to stay within a few µW power</w:t>
      </w:r>
      <w:r>
        <w:rPr>
          <w:rFonts w:hint="eastAsia"/>
          <w:b/>
          <w:bCs/>
          <w:lang w:eastAsia="zh-CN"/>
        </w:rPr>
        <w:t xml:space="preserve"> consumption.</w:t>
      </w:r>
    </w:p>
    <w:p w14:paraId="0405B27C" w14:textId="5DCBF995" w:rsidR="005E2AD7" w:rsidRDefault="00AB65AB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3: </w:t>
      </w:r>
      <w:r>
        <w:rPr>
          <w:b/>
          <w:bCs/>
          <w:lang w:eastAsia="zh-CN"/>
        </w:rPr>
        <w:t xml:space="preserve">Device C can use a higher-power LO </w:t>
      </w:r>
      <w:r>
        <w:rPr>
          <w:rFonts w:hint="eastAsia"/>
          <w:b/>
          <w:bCs/>
          <w:lang w:eastAsia="zh-CN"/>
        </w:rPr>
        <w:t xml:space="preserve">(e.g., </w:t>
      </w:r>
      <w:r>
        <w:rPr>
          <w:b/>
          <w:bCs/>
          <w:lang w:eastAsia="zh-CN"/>
        </w:rPr>
        <w:t>PLL</w:t>
      </w:r>
      <w:r>
        <w:rPr>
          <w:rFonts w:hint="eastAsia"/>
          <w:b/>
          <w:bCs/>
          <w:lang w:eastAsia="zh-CN"/>
        </w:rPr>
        <w:t xml:space="preserve">) </w:t>
      </w:r>
      <w:r>
        <w:rPr>
          <w:b/>
          <w:bCs/>
          <w:lang w:eastAsia="zh-CN"/>
        </w:rPr>
        <w:t xml:space="preserve">to achieve tighter </w:t>
      </w:r>
      <w:r>
        <w:rPr>
          <w:rFonts w:hint="eastAsia"/>
          <w:b/>
          <w:bCs/>
          <w:lang w:eastAsia="zh-CN"/>
        </w:rPr>
        <w:t>c</w:t>
      </w:r>
      <w:r>
        <w:rPr>
          <w:b/>
          <w:bCs/>
          <w:lang w:eastAsia="zh-CN"/>
        </w:rPr>
        <w:t>lock</w:t>
      </w:r>
      <w:r>
        <w:rPr>
          <w:rFonts w:hint="eastAsia"/>
          <w:b/>
          <w:bCs/>
          <w:lang w:eastAsia="zh-CN"/>
        </w:rPr>
        <w:t>.</w:t>
      </w:r>
    </w:p>
    <w:p w14:paraId="1DC0EED8" w14:textId="18A5317D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</w:t>
      </w:r>
      <w:r>
        <w:rPr>
          <w:b/>
          <w:bCs/>
          <w:lang w:eastAsia="zh-CN"/>
        </w:rPr>
        <w:t>Device C’s PA can output on the order of 0 dBm or above, whereas Device 2b’s output is around –10 dBm</w:t>
      </w:r>
      <w:r>
        <w:rPr>
          <w:rFonts w:hint="eastAsia"/>
          <w:b/>
          <w:bCs/>
          <w:lang w:eastAsia="zh-CN"/>
        </w:rPr>
        <w:t xml:space="preserve">, there is about </w:t>
      </w:r>
      <w:r>
        <w:rPr>
          <w:b/>
          <w:bCs/>
          <w:lang w:eastAsia="zh-CN"/>
        </w:rPr>
        <w:t>10dB difference</w:t>
      </w:r>
      <w:r>
        <w:rPr>
          <w:rFonts w:hint="eastAsia"/>
          <w:b/>
          <w:bCs/>
          <w:lang w:eastAsia="zh-CN"/>
        </w:rPr>
        <w:t xml:space="preserve"> between Device 2b and Device C.</w:t>
      </w:r>
    </w:p>
    <w:p w14:paraId="2F432A6C" w14:textId="77777777" w:rsidR="005E2AD7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5: Coverage enhancement for outdoor </w:t>
      </w:r>
      <w:r>
        <w:rPr>
          <w:b/>
          <w:bCs/>
          <w:lang w:eastAsia="zh-CN"/>
        </w:rPr>
        <w:t>scenario</w:t>
      </w:r>
      <w:r>
        <w:rPr>
          <w:rFonts w:hint="eastAsia"/>
          <w:b/>
          <w:bCs/>
          <w:lang w:eastAsia="zh-CN"/>
        </w:rPr>
        <w:t xml:space="preserve"> depends on the </w:t>
      </w:r>
      <w:r>
        <w:rPr>
          <w:b/>
          <w:bCs/>
          <w:lang w:eastAsia="zh-CN"/>
        </w:rPr>
        <w:t>evaluation</w:t>
      </w:r>
      <w:r>
        <w:rPr>
          <w:rFonts w:hint="eastAsia"/>
          <w:b/>
          <w:bCs/>
          <w:lang w:eastAsia="zh-CN"/>
        </w:rPr>
        <w:t xml:space="preserve"> in Agenda 10.3.1.</w:t>
      </w:r>
    </w:p>
    <w:p w14:paraId="3DBF0345" w14:textId="77777777" w:rsidR="005E2AD7" w:rsidRDefault="00000000">
      <w:pPr>
        <w:rPr>
          <w:iCs/>
          <w:lang w:eastAsia="zh-CN"/>
        </w:rPr>
      </w:pP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>t is proposed that</w:t>
      </w:r>
    </w:p>
    <w:p w14:paraId="1760FC10" w14:textId="6A62EADE" w:rsidR="005E2AD7" w:rsidRDefault="00AB65AB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Further study FDM based R2D </w:t>
      </w:r>
      <w:r>
        <w:rPr>
          <w:b/>
          <w:bCs/>
          <w:lang w:eastAsia="zh-CN"/>
        </w:rPr>
        <w:t>transmission</w:t>
      </w:r>
      <w:r>
        <w:rPr>
          <w:rFonts w:hint="eastAsia"/>
          <w:b/>
          <w:bCs/>
          <w:lang w:eastAsia="zh-CN"/>
        </w:rPr>
        <w:t xml:space="preserve"> for </w:t>
      </w:r>
      <w:r>
        <w:rPr>
          <w:b/>
          <w:bCs/>
        </w:rPr>
        <w:t>Device 2b/C</w:t>
      </w:r>
      <w:r>
        <w:rPr>
          <w:rFonts w:hint="eastAsia"/>
          <w:b/>
          <w:bCs/>
          <w:lang w:eastAsia="zh-CN"/>
        </w:rPr>
        <w:t>.</w:t>
      </w:r>
    </w:p>
    <w:p w14:paraId="2A83CB21" w14:textId="05A908E3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Consider CDMA for D2R transmission at least for </w:t>
      </w:r>
      <w:r>
        <w:rPr>
          <w:b/>
          <w:bCs/>
        </w:rPr>
        <w:t>Device C</w:t>
      </w:r>
      <w:r>
        <w:rPr>
          <w:rFonts w:hint="eastAsia"/>
          <w:b/>
          <w:bCs/>
          <w:lang w:eastAsia="zh-CN"/>
        </w:rPr>
        <w:t>.</w:t>
      </w:r>
    </w:p>
    <w:p w14:paraId="34D19EB6" w14:textId="32AC10A3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Further study </w:t>
      </w:r>
      <w:r>
        <w:rPr>
          <w:b/>
          <w:bCs/>
        </w:rPr>
        <w:t>carrier</w:t>
      </w:r>
      <w:r>
        <w:rPr>
          <w:b/>
          <w:bCs/>
        </w:rPr>
        <w:noBreakHyphen/>
        <w:t xml:space="preserve">frequency offset (CFO) calibration </w:t>
      </w:r>
      <w:r>
        <w:rPr>
          <w:rFonts w:hint="eastAsia"/>
          <w:b/>
          <w:bCs/>
          <w:lang w:eastAsia="zh-CN"/>
        </w:rPr>
        <w:t xml:space="preserve">signal for </w:t>
      </w:r>
      <w:r>
        <w:rPr>
          <w:b/>
          <w:bCs/>
        </w:rPr>
        <w:t>Device 2b/C</w:t>
      </w:r>
      <w:r>
        <w:rPr>
          <w:rFonts w:hint="eastAsia"/>
          <w:b/>
          <w:bCs/>
          <w:lang w:eastAsia="zh-CN"/>
        </w:rPr>
        <w:t>.</w:t>
      </w:r>
    </w:p>
    <w:p w14:paraId="07217622" w14:textId="639E2953" w:rsidR="005E2AD7" w:rsidRDefault="00AB65AB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4: Consider to introduce </w:t>
      </w:r>
      <w:r>
        <w:rPr>
          <w:b/>
          <w:bCs/>
          <w:lang w:eastAsia="zh-CN"/>
        </w:rPr>
        <w:t>channel</w:t>
      </w:r>
      <w:r>
        <w:rPr>
          <w:rFonts w:hint="eastAsia"/>
          <w:b/>
          <w:bCs/>
          <w:lang w:eastAsia="zh-CN"/>
        </w:rPr>
        <w:t xml:space="preserve"> coding for </w:t>
      </w:r>
      <w:r>
        <w:rPr>
          <w:b/>
          <w:bCs/>
        </w:rPr>
        <w:t>Device 2b/C</w:t>
      </w:r>
      <w:r>
        <w:rPr>
          <w:rFonts w:hint="eastAsia"/>
          <w:b/>
          <w:bCs/>
          <w:lang w:eastAsia="zh-CN"/>
        </w:rPr>
        <w:t>, e.g., FEC for R2D transmission.</w:t>
      </w:r>
    </w:p>
    <w:p w14:paraId="69FB54C6" w14:textId="63A1B2EE" w:rsidR="005E2AD7" w:rsidRDefault="00AB65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5: Consider L1 R2D control </w:t>
      </w:r>
      <w:r>
        <w:rPr>
          <w:b/>
          <w:bCs/>
          <w:lang w:eastAsia="zh-CN"/>
        </w:rPr>
        <w:t>information</w:t>
      </w:r>
      <w:r>
        <w:rPr>
          <w:rFonts w:hint="eastAsia"/>
          <w:b/>
          <w:bCs/>
          <w:lang w:eastAsia="zh-CN"/>
        </w:rPr>
        <w:t xml:space="preserve"> for Device 2b and Device C.</w:t>
      </w:r>
    </w:p>
    <w:p w14:paraId="3D766568" w14:textId="4AA49E8D" w:rsidR="005E2AD7" w:rsidRDefault="00AB65AB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6: Further study </w:t>
      </w:r>
      <w:r>
        <w:rPr>
          <w:b/>
          <w:bCs/>
          <w:lang w:eastAsia="zh-CN"/>
        </w:rPr>
        <w:t>Direction 2</w:t>
      </w:r>
      <w:r>
        <w:rPr>
          <w:rFonts w:hint="eastAsia"/>
          <w:b/>
          <w:bCs/>
          <w:lang w:eastAsia="zh-CN"/>
        </w:rPr>
        <w:t xml:space="preserve"> on device (un)</w:t>
      </w:r>
      <w:r>
        <w:rPr>
          <w:b/>
          <w:bCs/>
          <w:lang w:eastAsia="zh-CN"/>
        </w:rPr>
        <w:t>availab</w:t>
      </w:r>
      <w:r>
        <w:rPr>
          <w:rFonts w:hint="eastAsia"/>
          <w:b/>
          <w:bCs/>
          <w:lang w:eastAsia="zh-CN"/>
        </w:rPr>
        <w:t xml:space="preserve">ility for </w:t>
      </w:r>
      <w:r>
        <w:rPr>
          <w:b/>
          <w:bCs/>
        </w:rPr>
        <w:t>Device 2b/C</w:t>
      </w:r>
      <w:r>
        <w:rPr>
          <w:rFonts w:hint="eastAsia"/>
          <w:b/>
          <w:bCs/>
          <w:lang w:eastAsia="zh-CN"/>
        </w:rPr>
        <w:t>.</w:t>
      </w:r>
    </w:p>
    <w:p w14:paraId="22C3CBBF" w14:textId="77777777" w:rsidR="005E2AD7" w:rsidRDefault="005E2AD7">
      <w:pPr>
        <w:rPr>
          <w:iCs/>
          <w:lang w:eastAsia="zh-CN"/>
        </w:rPr>
      </w:pPr>
    </w:p>
    <w:p w14:paraId="4C6C2019" w14:textId="77777777" w:rsidR="005E2AD7" w:rsidRDefault="00000000">
      <w:pPr>
        <w:pStyle w:val="1"/>
        <w:numPr>
          <w:ilvl w:val="0"/>
          <w:numId w:val="0"/>
        </w:numPr>
        <w:ind w:left="432" w:hanging="432"/>
      </w:pPr>
      <w:bookmarkStart w:id="5" w:name="_Ref124671424"/>
      <w:bookmarkStart w:id="6" w:name="_Ref71620620"/>
      <w:bookmarkStart w:id="7" w:name="_Ref124589665"/>
      <w:r>
        <w:t>References</w:t>
      </w:r>
    </w:p>
    <w:p w14:paraId="6B184462" w14:textId="77777777" w:rsidR="005E2AD7" w:rsidRDefault="00000000">
      <w:pPr>
        <w:pStyle w:val="References"/>
        <w:tabs>
          <w:tab w:val="left" w:pos="1778"/>
        </w:tabs>
      </w:pPr>
      <w:bookmarkStart w:id="8" w:name="_Ref162960118"/>
      <w:bookmarkEnd w:id="5"/>
      <w:bookmarkEnd w:id="6"/>
      <w:bookmarkEnd w:id="7"/>
      <w:r>
        <w:t>RP-251884, New SID on enhancements for solutions for Ambient IoT (Internet of Things) in NR outdoor for active devices</w:t>
      </w:r>
      <w:bookmarkEnd w:id="8"/>
    </w:p>
    <w:p w14:paraId="1D04539F" w14:textId="77777777" w:rsidR="005E2AD7" w:rsidRDefault="00000000">
      <w:pPr>
        <w:pStyle w:val="References"/>
        <w:tabs>
          <w:tab w:val="left" w:pos="1778"/>
        </w:tabs>
      </w:pPr>
      <w:bookmarkStart w:id="9" w:name="_Ref205482428"/>
      <w:r>
        <w:t>3GPP TR 38.769 V19.0.0</w:t>
      </w:r>
      <w:r>
        <w:rPr>
          <w:rFonts w:hint="eastAsia"/>
          <w:lang w:eastAsia="zh-CN"/>
        </w:rPr>
        <w:t xml:space="preserve">, </w:t>
      </w:r>
      <w:r>
        <w:t>Study on solutions for Ambient IoT (Internet of Things) in N</w:t>
      </w:r>
      <w:r>
        <w:rPr>
          <w:rFonts w:hint="eastAsia"/>
          <w:lang w:eastAsia="zh-CN"/>
        </w:rPr>
        <w:t>R</w:t>
      </w:r>
      <w:bookmarkEnd w:id="9"/>
    </w:p>
    <w:p w14:paraId="2E246E6E" w14:textId="77777777" w:rsidR="005E2AD7" w:rsidRDefault="00000000">
      <w:pPr>
        <w:pStyle w:val="References"/>
        <w:tabs>
          <w:tab w:val="left" w:pos="1778"/>
        </w:tabs>
      </w:pPr>
      <w:bookmarkStart w:id="10" w:name="_Ref205565683"/>
      <w:r>
        <w:t>3GPP TS 38.291 V19.0.0</w:t>
      </w:r>
      <w:r>
        <w:rPr>
          <w:rFonts w:hint="eastAsia"/>
          <w:lang w:eastAsia="zh-CN"/>
        </w:rPr>
        <w:t xml:space="preserve">, </w:t>
      </w:r>
      <w:r>
        <w:t>Ambient IoT Physical laye</w:t>
      </w:r>
      <w:r>
        <w:rPr>
          <w:rFonts w:hint="eastAsia"/>
          <w:lang w:eastAsia="zh-CN"/>
        </w:rPr>
        <w:t>r</w:t>
      </w:r>
      <w:bookmarkEnd w:id="10"/>
    </w:p>
    <w:sectPr w:rsidR="005E2AD7">
      <w:footerReference w:type="default" r:id="rId9"/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7FE1" w14:textId="77777777" w:rsidR="004B4628" w:rsidRDefault="004B4628">
      <w:pPr>
        <w:spacing w:after="0"/>
      </w:pPr>
      <w:r>
        <w:separator/>
      </w:r>
    </w:p>
  </w:endnote>
  <w:endnote w:type="continuationSeparator" w:id="0">
    <w:p w14:paraId="2D26994C" w14:textId="77777777" w:rsidR="004B4628" w:rsidRDefault="004B4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2654015B" w14:textId="77777777" w:rsidR="005E2AD7" w:rsidRDefault="000000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FC4B9C0" w14:textId="77777777" w:rsidR="005E2AD7" w:rsidRDefault="005E2AD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1258" w14:textId="77777777" w:rsidR="004B4628" w:rsidRDefault="004B4628">
      <w:pPr>
        <w:spacing w:after="0"/>
      </w:pPr>
      <w:r>
        <w:separator/>
      </w:r>
    </w:p>
  </w:footnote>
  <w:footnote w:type="continuationSeparator" w:id="0">
    <w:p w14:paraId="4F250B01" w14:textId="77777777" w:rsidR="004B4628" w:rsidRDefault="004B46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1800"/>
        </w:tabs>
        <w:ind w:left="1800" w:hanging="72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0568A6"/>
    <w:multiLevelType w:val="multilevel"/>
    <w:tmpl w:val="210568A6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6C2917"/>
    <w:multiLevelType w:val="multilevel"/>
    <w:tmpl w:val="536C29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805600">
    <w:abstractNumId w:val="5"/>
  </w:num>
  <w:num w:numId="2" w16cid:durableId="449517648">
    <w:abstractNumId w:val="0"/>
  </w:num>
  <w:num w:numId="3" w16cid:durableId="1318991662">
    <w:abstractNumId w:val="1"/>
  </w:num>
  <w:num w:numId="4" w16cid:durableId="1497918731">
    <w:abstractNumId w:val="6"/>
  </w:num>
  <w:num w:numId="5" w16cid:durableId="1004942974">
    <w:abstractNumId w:val="7"/>
  </w:num>
  <w:num w:numId="6" w16cid:durableId="1394743344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816411218">
    <w:abstractNumId w:val="10"/>
  </w:num>
  <w:num w:numId="8" w16cid:durableId="1083264685">
    <w:abstractNumId w:val="3"/>
  </w:num>
  <w:num w:numId="9" w16cid:durableId="1910918260">
    <w:abstractNumId w:val="8"/>
  </w:num>
  <w:num w:numId="10" w16cid:durableId="1560822045">
    <w:abstractNumId w:val="9"/>
  </w:num>
  <w:num w:numId="11" w16cid:durableId="248777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Q2ZTczMjliODMxYjBmYjM3MTcwM2M5Njg4MzIxODEifQ=="/>
  </w:docVars>
  <w:rsids>
    <w:rsidRoot w:val="00CF5263"/>
    <w:rsid w:val="B95B893B"/>
    <w:rsid w:val="DDDE69D2"/>
    <w:rsid w:val="DFEF0CFC"/>
    <w:rsid w:val="EF372A3F"/>
    <w:rsid w:val="FFBFB47F"/>
    <w:rsid w:val="000004E1"/>
    <w:rsid w:val="00000825"/>
    <w:rsid w:val="00000D04"/>
    <w:rsid w:val="00000DB2"/>
    <w:rsid w:val="0000195C"/>
    <w:rsid w:val="00001989"/>
    <w:rsid w:val="000020F6"/>
    <w:rsid w:val="00002893"/>
    <w:rsid w:val="00002C6C"/>
    <w:rsid w:val="000033A3"/>
    <w:rsid w:val="00003605"/>
    <w:rsid w:val="00003C56"/>
    <w:rsid w:val="00003EC2"/>
    <w:rsid w:val="000040A9"/>
    <w:rsid w:val="0000458E"/>
    <w:rsid w:val="00004CA4"/>
    <w:rsid w:val="00004E70"/>
    <w:rsid w:val="00006280"/>
    <w:rsid w:val="00006346"/>
    <w:rsid w:val="00006DDC"/>
    <w:rsid w:val="000072B6"/>
    <w:rsid w:val="00007813"/>
    <w:rsid w:val="00010407"/>
    <w:rsid w:val="000109E6"/>
    <w:rsid w:val="00010B42"/>
    <w:rsid w:val="0001169C"/>
    <w:rsid w:val="00011F67"/>
    <w:rsid w:val="00012712"/>
    <w:rsid w:val="00012862"/>
    <w:rsid w:val="000128E6"/>
    <w:rsid w:val="00013016"/>
    <w:rsid w:val="000149E6"/>
    <w:rsid w:val="0001547E"/>
    <w:rsid w:val="00015EFB"/>
    <w:rsid w:val="00016553"/>
    <w:rsid w:val="000165E2"/>
    <w:rsid w:val="00016DFD"/>
    <w:rsid w:val="000172BE"/>
    <w:rsid w:val="00017D8A"/>
    <w:rsid w:val="000203AF"/>
    <w:rsid w:val="00020EB8"/>
    <w:rsid w:val="000211AD"/>
    <w:rsid w:val="00021595"/>
    <w:rsid w:val="000224ED"/>
    <w:rsid w:val="00022BDB"/>
    <w:rsid w:val="00022FF3"/>
    <w:rsid w:val="00023388"/>
    <w:rsid w:val="00023425"/>
    <w:rsid w:val="00023FB1"/>
    <w:rsid w:val="000241BE"/>
    <w:rsid w:val="000242F2"/>
    <w:rsid w:val="00024838"/>
    <w:rsid w:val="00024C72"/>
    <w:rsid w:val="00024C7B"/>
    <w:rsid w:val="000256F4"/>
    <w:rsid w:val="0002630F"/>
    <w:rsid w:val="00026D4B"/>
    <w:rsid w:val="00027121"/>
    <w:rsid w:val="000275C6"/>
    <w:rsid w:val="00027AD6"/>
    <w:rsid w:val="00027E35"/>
    <w:rsid w:val="0003024C"/>
    <w:rsid w:val="000302A5"/>
    <w:rsid w:val="000312B8"/>
    <w:rsid w:val="00031AC1"/>
    <w:rsid w:val="00031ADB"/>
    <w:rsid w:val="00032056"/>
    <w:rsid w:val="000328CA"/>
    <w:rsid w:val="00032E40"/>
    <w:rsid w:val="0003376B"/>
    <w:rsid w:val="00034511"/>
    <w:rsid w:val="00034676"/>
    <w:rsid w:val="000346E6"/>
    <w:rsid w:val="0003492C"/>
    <w:rsid w:val="000352B3"/>
    <w:rsid w:val="00035317"/>
    <w:rsid w:val="00035370"/>
    <w:rsid w:val="000366FF"/>
    <w:rsid w:val="000367A7"/>
    <w:rsid w:val="00036B9B"/>
    <w:rsid w:val="000377AE"/>
    <w:rsid w:val="000378AE"/>
    <w:rsid w:val="00037F4F"/>
    <w:rsid w:val="000401B4"/>
    <w:rsid w:val="0004023E"/>
    <w:rsid w:val="0004024B"/>
    <w:rsid w:val="00040D00"/>
    <w:rsid w:val="0004145C"/>
    <w:rsid w:val="00041C57"/>
    <w:rsid w:val="00043358"/>
    <w:rsid w:val="000434B7"/>
    <w:rsid w:val="000435E4"/>
    <w:rsid w:val="00044713"/>
    <w:rsid w:val="000449AC"/>
    <w:rsid w:val="00044AB4"/>
    <w:rsid w:val="00044F91"/>
    <w:rsid w:val="00044FEC"/>
    <w:rsid w:val="00045411"/>
    <w:rsid w:val="00046796"/>
    <w:rsid w:val="000467FD"/>
    <w:rsid w:val="00046AAF"/>
    <w:rsid w:val="00047225"/>
    <w:rsid w:val="0004747C"/>
    <w:rsid w:val="000474FA"/>
    <w:rsid w:val="00047E60"/>
    <w:rsid w:val="000507AA"/>
    <w:rsid w:val="00050860"/>
    <w:rsid w:val="00052AD2"/>
    <w:rsid w:val="00052E0B"/>
    <w:rsid w:val="000530DF"/>
    <w:rsid w:val="000532AA"/>
    <w:rsid w:val="00054E0C"/>
    <w:rsid w:val="0005541D"/>
    <w:rsid w:val="00055652"/>
    <w:rsid w:val="00055CD7"/>
    <w:rsid w:val="000565C8"/>
    <w:rsid w:val="00056F2F"/>
    <w:rsid w:val="00057A70"/>
    <w:rsid w:val="00057DC8"/>
    <w:rsid w:val="000600BB"/>
    <w:rsid w:val="00060C8B"/>
    <w:rsid w:val="0006106C"/>
    <w:rsid w:val="000612E1"/>
    <w:rsid w:val="000614FE"/>
    <w:rsid w:val="00061D60"/>
    <w:rsid w:val="00063B36"/>
    <w:rsid w:val="0006422F"/>
    <w:rsid w:val="0006531B"/>
    <w:rsid w:val="000657BF"/>
    <w:rsid w:val="00065D38"/>
    <w:rsid w:val="00067CF5"/>
    <w:rsid w:val="00067DD1"/>
    <w:rsid w:val="00070397"/>
    <w:rsid w:val="00070447"/>
    <w:rsid w:val="000704A3"/>
    <w:rsid w:val="000706E7"/>
    <w:rsid w:val="000706F4"/>
    <w:rsid w:val="00070C5E"/>
    <w:rsid w:val="00070EF8"/>
    <w:rsid w:val="000710FE"/>
    <w:rsid w:val="00071192"/>
    <w:rsid w:val="000713A7"/>
    <w:rsid w:val="00071587"/>
    <w:rsid w:val="00071F4D"/>
    <w:rsid w:val="00072108"/>
    <w:rsid w:val="00072A80"/>
    <w:rsid w:val="000731A0"/>
    <w:rsid w:val="000736C1"/>
    <w:rsid w:val="00073797"/>
    <w:rsid w:val="0007399C"/>
    <w:rsid w:val="00073DEC"/>
    <w:rsid w:val="000745AA"/>
    <w:rsid w:val="00074E86"/>
    <w:rsid w:val="0007521B"/>
    <w:rsid w:val="00075C01"/>
    <w:rsid w:val="00076097"/>
    <w:rsid w:val="00076541"/>
    <w:rsid w:val="000772F4"/>
    <w:rsid w:val="000776EB"/>
    <w:rsid w:val="00080A69"/>
    <w:rsid w:val="000823B0"/>
    <w:rsid w:val="0008335B"/>
    <w:rsid w:val="00083379"/>
    <w:rsid w:val="00083587"/>
    <w:rsid w:val="00083838"/>
    <w:rsid w:val="00083B6A"/>
    <w:rsid w:val="0008501C"/>
    <w:rsid w:val="00085E04"/>
    <w:rsid w:val="00086800"/>
    <w:rsid w:val="00087913"/>
    <w:rsid w:val="000902DC"/>
    <w:rsid w:val="000908A3"/>
    <w:rsid w:val="000911AE"/>
    <w:rsid w:val="00091271"/>
    <w:rsid w:val="0009268D"/>
    <w:rsid w:val="0009269B"/>
    <w:rsid w:val="000933FB"/>
    <w:rsid w:val="00093697"/>
    <w:rsid w:val="00093773"/>
    <w:rsid w:val="00093D42"/>
    <w:rsid w:val="00093DD0"/>
    <w:rsid w:val="000944A1"/>
    <w:rsid w:val="00094894"/>
    <w:rsid w:val="00094A16"/>
    <w:rsid w:val="00094DE6"/>
    <w:rsid w:val="00094EDF"/>
    <w:rsid w:val="00096356"/>
    <w:rsid w:val="00096420"/>
    <w:rsid w:val="00096785"/>
    <w:rsid w:val="00096AF9"/>
    <w:rsid w:val="00097437"/>
    <w:rsid w:val="00097547"/>
    <w:rsid w:val="00097A13"/>
    <w:rsid w:val="00097C99"/>
    <w:rsid w:val="000A01AC"/>
    <w:rsid w:val="000A0F14"/>
    <w:rsid w:val="000A1441"/>
    <w:rsid w:val="000A1A06"/>
    <w:rsid w:val="000A1B60"/>
    <w:rsid w:val="000A21B4"/>
    <w:rsid w:val="000A2CC7"/>
    <w:rsid w:val="000A2ED6"/>
    <w:rsid w:val="000A3156"/>
    <w:rsid w:val="000A354E"/>
    <w:rsid w:val="000A4205"/>
    <w:rsid w:val="000A45DE"/>
    <w:rsid w:val="000A4A19"/>
    <w:rsid w:val="000A4DBA"/>
    <w:rsid w:val="000A4FE8"/>
    <w:rsid w:val="000A50DF"/>
    <w:rsid w:val="000A56DB"/>
    <w:rsid w:val="000A56DD"/>
    <w:rsid w:val="000A5A40"/>
    <w:rsid w:val="000A6351"/>
    <w:rsid w:val="000A63D6"/>
    <w:rsid w:val="000A70C3"/>
    <w:rsid w:val="000A7B38"/>
    <w:rsid w:val="000B0343"/>
    <w:rsid w:val="000B15EB"/>
    <w:rsid w:val="000B23C6"/>
    <w:rsid w:val="000B2480"/>
    <w:rsid w:val="000B2588"/>
    <w:rsid w:val="000B2985"/>
    <w:rsid w:val="000B2C88"/>
    <w:rsid w:val="000B3342"/>
    <w:rsid w:val="000B3AA2"/>
    <w:rsid w:val="000B51FA"/>
    <w:rsid w:val="000B5483"/>
    <w:rsid w:val="000B5905"/>
    <w:rsid w:val="000B5975"/>
    <w:rsid w:val="000B5B6F"/>
    <w:rsid w:val="000B5E70"/>
    <w:rsid w:val="000B6E2C"/>
    <w:rsid w:val="000B76C5"/>
    <w:rsid w:val="000B7A10"/>
    <w:rsid w:val="000C02FB"/>
    <w:rsid w:val="000C070F"/>
    <w:rsid w:val="000C0EA5"/>
    <w:rsid w:val="000C115D"/>
    <w:rsid w:val="000C1461"/>
    <w:rsid w:val="000C14AC"/>
    <w:rsid w:val="000C1535"/>
    <w:rsid w:val="000C23EE"/>
    <w:rsid w:val="000C252B"/>
    <w:rsid w:val="000C2CA9"/>
    <w:rsid w:val="000C2FBD"/>
    <w:rsid w:val="000C301A"/>
    <w:rsid w:val="000C34A4"/>
    <w:rsid w:val="000C3A7F"/>
    <w:rsid w:val="000C3B0C"/>
    <w:rsid w:val="000C3D63"/>
    <w:rsid w:val="000C422D"/>
    <w:rsid w:val="000C4824"/>
    <w:rsid w:val="000C4ADF"/>
    <w:rsid w:val="000C4B77"/>
    <w:rsid w:val="000C5021"/>
    <w:rsid w:val="000C5ED4"/>
    <w:rsid w:val="000C5F91"/>
    <w:rsid w:val="000C6025"/>
    <w:rsid w:val="000C7100"/>
    <w:rsid w:val="000C7984"/>
    <w:rsid w:val="000C7B9E"/>
    <w:rsid w:val="000C7D1C"/>
    <w:rsid w:val="000C7E42"/>
    <w:rsid w:val="000D0565"/>
    <w:rsid w:val="000D074A"/>
    <w:rsid w:val="000D0E4E"/>
    <w:rsid w:val="000D0E57"/>
    <w:rsid w:val="000D0F3B"/>
    <w:rsid w:val="000D113C"/>
    <w:rsid w:val="000D12D1"/>
    <w:rsid w:val="000D159A"/>
    <w:rsid w:val="000D1796"/>
    <w:rsid w:val="000D1EB5"/>
    <w:rsid w:val="000D22CC"/>
    <w:rsid w:val="000D2FDA"/>
    <w:rsid w:val="000D319A"/>
    <w:rsid w:val="000D329F"/>
    <w:rsid w:val="000D36AE"/>
    <w:rsid w:val="000D38A1"/>
    <w:rsid w:val="000D390A"/>
    <w:rsid w:val="000D415F"/>
    <w:rsid w:val="000D4C4E"/>
    <w:rsid w:val="000D5077"/>
    <w:rsid w:val="000D5362"/>
    <w:rsid w:val="000D57F8"/>
    <w:rsid w:val="000D5851"/>
    <w:rsid w:val="000D59C0"/>
    <w:rsid w:val="000D5C60"/>
    <w:rsid w:val="000D71E2"/>
    <w:rsid w:val="000D731B"/>
    <w:rsid w:val="000D73A5"/>
    <w:rsid w:val="000D7DC5"/>
    <w:rsid w:val="000E07D6"/>
    <w:rsid w:val="000E0BC6"/>
    <w:rsid w:val="000E0FD0"/>
    <w:rsid w:val="000E106A"/>
    <w:rsid w:val="000E10AD"/>
    <w:rsid w:val="000E1380"/>
    <w:rsid w:val="000E13D1"/>
    <w:rsid w:val="000E18DF"/>
    <w:rsid w:val="000E1BDE"/>
    <w:rsid w:val="000E2004"/>
    <w:rsid w:val="000E2A77"/>
    <w:rsid w:val="000E2EC1"/>
    <w:rsid w:val="000E46A4"/>
    <w:rsid w:val="000E499F"/>
    <w:rsid w:val="000E4ABA"/>
    <w:rsid w:val="000E53C0"/>
    <w:rsid w:val="000E59A0"/>
    <w:rsid w:val="000E5C63"/>
    <w:rsid w:val="000E7A84"/>
    <w:rsid w:val="000F0E23"/>
    <w:rsid w:val="000F1004"/>
    <w:rsid w:val="000F15BC"/>
    <w:rsid w:val="000F1757"/>
    <w:rsid w:val="000F180A"/>
    <w:rsid w:val="000F1C92"/>
    <w:rsid w:val="000F1F17"/>
    <w:rsid w:val="000F2A37"/>
    <w:rsid w:val="000F2EEE"/>
    <w:rsid w:val="000F3697"/>
    <w:rsid w:val="000F3909"/>
    <w:rsid w:val="000F3C7E"/>
    <w:rsid w:val="000F5313"/>
    <w:rsid w:val="000F55E3"/>
    <w:rsid w:val="000F5BF3"/>
    <w:rsid w:val="000F5F90"/>
    <w:rsid w:val="000F6699"/>
    <w:rsid w:val="000F7F58"/>
    <w:rsid w:val="000F7F98"/>
    <w:rsid w:val="00100128"/>
    <w:rsid w:val="00100FF3"/>
    <w:rsid w:val="001026CA"/>
    <w:rsid w:val="00103569"/>
    <w:rsid w:val="0010409A"/>
    <w:rsid w:val="001043C2"/>
    <w:rsid w:val="001043E1"/>
    <w:rsid w:val="0010505A"/>
    <w:rsid w:val="00105A46"/>
    <w:rsid w:val="00105CC7"/>
    <w:rsid w:val="00105E42"/>
    <w:rsid w:val="00106032"/>
    <w:rsid w:val="001067C8"/>
    <w:rsid w:val="00107037"/>
    <w:rsid w:val="00107779"/>
    <w:rsid w:val="001078C2"/>
    <w:rsid w:val="00107E1C"/>
    <w:rsid w:val="00110243"/>
    <w:rsid w:val="001104C2"/>
    <w:rsid w:val="00110F68"/>
    <w:rsid w:val="001112C4"/>
    <w:rsid w:val="00111444"/>
    <w:rsid w:val="00111723"/>
    <w:rsid w:val="001129B5"/>
    <w:rsid w:val="00112AF7"/>
    <w:rsid w:val="00112BE6"/>
    <w:rsid w:val="00113B94"/>
    <w:rsid w:val="001141E3"/>
    <w:rsid w:val="001144DF"/>
    <w:rsid w:val="00114DC4"/>
    <w:rsid w:val="001152C3"/>
    <w:rsid w:val="001154E5"/>
    <w:rsid w:val="0011557B"/>
    <w:rsid w:val="00115F9D"/>
    <w:rsid w:val="00116739"/>
    <w:rsid w:val="00117C85"/>
    <w:rsid w:val="001205C1"/>
    <w:rsid w:val="00120B0B"/>
    <w:rsid w:val="00120B13"/>
    <w:rsid w:val="00120BD7"/>
    <w:rsid w:val="001210F9"/>
    <w:rsid w:val="0012211B"/>
    <w:rsid w:val="0012231B"/>
    <w:rsid w:val="00124CCA"/>
    <w:rsid w:val="00124D84"/>
    <w:rsid w:val="001250DD"/>
    <w:rsid w:val="00125733"/>
    <w:rsid w:val="001263AA"/>
    <w:rsid w:val="00126DD3"/>
    <w:rsid w:val="00127699"/>
    <w:rsid w:val="00127981"/>
    <w:rsid w:val="00130779"/>
    <w:rsid w:val="001307A1"/>
    <w:rsid w:val="00130D22"/>
    <w:rsid w:val="001321D3"/>
    <w:rsid w:val="00133599"/>
    <w:rsid w:val="00133BF7"/>
    <w:rsid w:val="00134B88"/>
    <w:rsid w:val="001357D2"/>
    <w:rsid w:val="00136A23"/>
    <w:rsid w:val="00136A49"/>
    <w:rsid w:val="00136B99"/>
    <w:rsid w:val="001379EC"/>
    <w:rsid w:val="00137BCF"/>
    <w:rsid w:val="00140501"/>
    <w:rsid w:val="0014063E"/>
    <w:rsid w:val="0014087D"/>
    <w:rsid w:val="001408A7"/>
    <w:rsid w:val="00140F74"/>
    <w:rsid w:val="00141191"/>
    <w:rsid w:val="0014159C"/>
    <w:rsid w:val="00141B17"/>
    <w:rsid w:val="001422AF"/>
    <w:rsid w:val="00142665"/>
    <w:rsid w:val="0014384A"/>
    <w:rsid w:val="0014450F"/>
    <w:rsid w:val="00144D8F"/>
    <w:rsid w:val="00145C74"/>
    <w:rsid w:val="00145C8F"/>
    <w:rsid w:val="0014610E"/>
    <w:rsid w:val="001462E9"/>
    <w:rsid w:val="00146E32"/>
    <w:rsid w:val="0014747A"/>
    <w:rsid w:val="00147888"/>
    <w:rsid w:val="00151619"/>
    <w:rsid w:val="001517D2"/>
    <w:rsid w:val="00151D2A"/>
    <w:rsid w:val="001522F2"/>
    <w:rsid w:val="00152835"/>
    <w:rsid w:val="001534AA"/>
    <w:rsid w:val="00153629"/>
    <w:rsid w:val="0015368D"/>
    <w:rsid w:val="00153D89"/>
    <w:rsid w:val="00153E26"/>
    <w:rsid w:val="001554C3"/>
    <w:rsid w:val="001559FA"/>
    <w:rsid w:val="001562BC"/>
    <w:rsid w:val="00156374"/>
    <w:rsid w:val="00156D6E"/>
    <w:rsid w:val="001577D8"/>
    <w:rsid w:val="00157FC3"/>
    <w:rsid w:val="00160739"/>
    <w:rsid w:val="00161EEE"/>
    <w:rsid w:val="0016271E"/>
    <w:rsid w:val="00162D7A"/>
    <w:rsid w:val="001635BC"/>
    <w:rsid w:val="00163F06"/>
    <w:rsid w:val="00164DAB"/>
    <w:rsid w:val="00165BBB"/>
    <w:rsid w:val="0016613F"/>
    <w:rsid w:val="00166215"/>
    <w:rsid w:val="00166591"/>
    <w:rsid w:val="001667A2"/>
    <w:rsid w:val="00171143"/>
    <w:rsid w:val="0017122B"/>
    <w:rsid w:val="00171C5C"/>
    <w:rsid w:val="00172864"/>
    <w:rsid w:val="00172B82"/>
    <w:rsid w:val="00172DB7"/>
    <w:rsid w:val="00172EFA"/>
    <w:rsid w:val="00173608"/>
    <w:rsid w:val="00174538"/>
    <w:rsid w:val="001745EC"/>
    <w:rsid w:val="001747B7"/>
    <w:rsid w:val="001753C2"/>
    <w:rsid w:val="001754D8"/>
    <w:rsid w:val="00175C30"/>
    <w:rsid w:val="00177069"/>
    <w:rsid w:val="00177406"/>
    <w:rsid w:val="00177A1D"/>
    <w:rsid w:val="00177FC1"/>
    <w:rsid w:val="00180E50"/>
    <w:rsid w:val="0018149E"/>
    <w:rsid w:val="001815A2"/>
    <w:rsid w:val="00181FC1"/>
    <w:rsid w:val="00182EB1"/>
    <w:rsid w:val="00183034"/>
    <w:rsid w:val="001830F7"/>
    <w:rsid w:val="00183EA5"/>
    <w:rsid w:val="00183EE6"/>
    <w:rsid w:val="0018588A"/>
    <w:rsid w:val="0018688E"/>
    <w:rsid w:val="00186FB5"/>
    <w:rsid w:val="00187252"/>
    <w:rsid w:val="0019053D"/>
    <w:rsid w:val="00190B5B"/>
    <w:rsid w:val="001913CF"/>
    <w:rsid w:val="001918AA"/>
    <w:rsid w:val="00191C91"/>
    <w:rsid w:val="0019264D"/>
    <w:rsid w:val="00192DD9"/>
    <w:rsid w:val="00193CF5"/>
    <w:rsid w:val="00194339"/>
    <w:rsid w:val="00194848"/>
    <w:rsid w:val="001949B1"/>
    <w:rsid w:val="0019500D"/>
    <w:rsid w:val="001958EA"/>
    <w:rsid w:val="00195E0E"/>
    <w:rsid w:val="0019617B"/>
    <w:rsid w:val="001972F1"/>
    <w:rsid w:val="001A04A2"/>
    <w:rsid w:val="001A05B7"/>
    <w:rsid w:val="001A0C62"/>
    <w:rsid w:val="001A0EEE"/>
    <w:rsid w:val="001A1396"/>
    <w:rsid w:val="001A180D"/>
    <w:rsid w:val="001A1BAC"/>
    <w:rsid w:val="001A1BE6"/>
    <w:rsid w:val="001A23CE"/>
    <w:rsid w:val="001A2710"/>
    <w:rsid w:val="001A291B"/>
    <w:rsid w:val="001A2C89"/>
    <w:rsid w:val="001A2EF7"/>
    <w:rsid w:val="001A3365"/>
    <w:rsid w:val="001A33BB"/>
    <w:rsid w:val="001A50CE"/>
    <w:rsid w:val="001A5715"/>
    <w:rsid w:val="001A59D0"/>
    <w:rsid w:val="001A5F1C"/>
    <w:rsid w:val="001A673E"/>
    <w:rsid w:val="001A7763"/>
    <w:rsid w:val="001A7844"/>
    <w:rsid w:val="001A7ED9"/>
    <w:rsid w:val="001B10F7"/>
    <w:rsid w:val="001B17C6"/>
    <w:rsid w:val="001B1EF4"/>
    <w:rsid w:val="001B3964"/>
    <w:rsid w:val="001B433D"/>
    <w:rsid w:val="001B4452"/>
    <w:rsid w:val="001B466C"/>
    <w:rsid w:val="001B4797"/>
    <w:rsid w:val="001B4F34"/>
    <w:rsid w:val="001B52EC"/>
    <w:rsid w:val="001B532E"/>
    <w:rsid w:val="001B554A"/>
    <w:rsid w:val="001B6564"/>
    <w:rsid w:val="001B691A"/>
    <w:rsid w:val="001B6D52"/>
    <w:rsid w:val="001B71CE"/>
    <w:rsid w:val="001C02D8"/>
    <w:rsid w:val="001C04E3"/>
    <w:rsid w:val="001C0A80"/>
    <w:rsid w:val="001C0AC4"/>
    <w:rsid w:val="001C0F86"/>
    <w:rsid w:val="001C1022"/>
    <w:rsid w:val="001C14E6"/>
    <w:rsid w:val="001C1BA5"/>
    <w:rsid w:val="001C1C34"/>
    <w:rsid w:val="001C2378"/>
    <w:rsid w:val="001C2A8F"/>
    <w:rsid w:val="001C2E6E"/>
    <w:rsid w:val="001C310C"/>
    <w:rsid w:val="001C39A1"/>
    <w:rsid w:val="001C3AE5"/>
    <w:rsid w:val="001C3CC5"/>
    <w:rsid w:val="001C3EE9"/>
    <w:rsid w:val="001C3FA4"/>
    <w:rsid w:val="001C4062"/>
    <w:rsid w:val="001C40F9"/>
    <w:rsid w:val="001C44F9"/>
    <w:rsid w:val="001C458B"/>
    <w:rsid w:val="001C476F"/>
    <w:rsid w:val="001C4805"/>
    <w:rsid w:val="001C52BE"/>
    <w:rsid w:val="001C533E"/>
    <w:rsid w:val="001C5B07"/>
    <w:rsid w:val="001C5C79"/>
    <w:rsid w:val="001C5D4F"/>
    <w:rsid w:val="001C64C0"/>
    <w:rsid w:val="001C665D"/>
    <w:rsid w:val="001C66C6"/>
    <w:rsid w:val="001C69DA"/>
    <w:rsid w:val="001C6F06"/>
    <w:rsid w:val="001C783F"/>
    <w:rsid w:val="001C7BCC"/>
    <w:rsid w:val="001C7E88"/>
    <w:rsid w:val="001D03E5"/>
    <w:rsid w:val="001D070C"/>
    <w:rsid w:val="001D10A3"/>
    <w:rsid w:val="001D17FF"/>
    <w:rsid w:val="001D1B4E"/>
    <w:rsid w:val="001D2360"/>
    <w:rsid w:val="001D3109"/>
    <w:rsid w:val="001D332E"/>
    <w:rsid w:val="001D3DAD"/>
    <w:rsid w:val="001D5033"/>
    <w:rsid w:val="001D5C88"/>
    <w:rsid w:val="001D5FF8"/>
    <w:rsid w:val="001D617B"/>
    <w:rsid w:val="001D6567"/>
    <w:rsid w:val="001D67B0"/>
    <w:rsid w:val="001D695C"/>
    <w:rsid w:val="001D6FD9"/>
    <w:rsid w:val="001D7389"/>
    <w:rsid w:val="001D73B7"/>
    <w:rsid w:val="001D74AD"/>
    <w:rsid w:val="001D780E"/>
    <w:rsid w:val="001E02E4"/>
    <w:rsid w:val="001E05C3"/>
    <w:rsid w:val="001E0AD3"/>
    <w:rsid w:val="001E2526"/>
    <w:rsid w:val="001E2735"/>
    <w:rsid w:val="001E36E4"/>
    <w:rsid w:val="001E379D"/>
    <w:rsid w:val="001E3A3C"/>
    <w:rsid w:val="001E5107"/>
    <w:rsid w:val="001E557D"/>
    <w:rsid w:val="001E56DB"/>
    <w:rsid w:val="001E5C23"/>
    <w:rsid w:val="001E6DE4"/>
    <w:rsid w:val="001E7504"/>
    <w:rsid w:val="001E76DF"/>
    <w:rsid w:val="001E7842"/>
    <w:rsid w:val="001F02AA"/>
    <w:rsid w:val="001F09A2"/>
    <w:rsid w:val="001F0DCE"/>
    <w:rsid w:val="001F1308"/>
    <w:rsid w:val="001F1525"/>
    <w:rsid w:val="001F1E87"/>
    <w:rsid w:val="001F1EB6"/>
    <w:rsid w:val="001F2059"/>
    <w:rsid w:val="001F2E23"/>
    <w:rsid w:val="001F341F"/>
    <w:rsid w:val="001F3911"/>
    <w:rsid w:val="001F3F1A"/>
    <w:rsid w:val="001F44A7"/>
    <w:rsid w:val="001F4658"/>
    <w:rsid w:val="001F4CBD"/>
    <w:rsid w:val="001F541D"/>
    <w:rsid w:val="001F5545"/>
    <w:rsid w:val="001F5777"/>
    <w:rsid w:val="001F5937"/>
    <w:rsid w:val="001F59E3"/>
    <w:rsid w:val="001F59ED"/>
    <w:rsid w:val="001F6A7F"/>
    <w:rsid w:val="001F70E2"/>
    <w:rsid w:val="001F7121"/>
    <w:rsid w:val="00200D2C"/>
    <w:rsid w:val="002019D8"/>
    <w:rsid w:val="00201EC7"/>
    <w:rsid w:val="00202027"/>
    <w:rsid w:val="00202056"/>
    <w:rsid w:val="00203227"/>
    <w:rsid w:val="0020349A"/>
    <w:rsid w:val="002034B4"/>
    <w:rsid w:val="00203621"/>
    <w:rsid w:val="002038BC"/>
    <w:rsid w:val="00204032"/>
    <w:rsid w:val="0020423B"/>
    <w:rsid w:val="002048A7"/>
    <w:rsid w:val="00204AFF"/>
    <w:rsid w:val="00204BAD"/>
    <w:rsid w:val="00204D60"/>
    <w:rsid w:val="00205080"/>
    <w:rsid w:val="0020526A"/>
    <w:rsid w:val="002052E4"/>
    <w:rsid w:val="00205415"/>
    <w:rsid w:val="00205627"/>
    <w:rsid w:val="002056D0"/>
    <w:rsid w:val="002066CC"/>
    <w:rsid w:val="00210691"/>
    <w:rsid w:val="00210696"/>
    <w:rsid w:val="00210860"/>
    <w:rsid w:val="0021089E"/>
    <w:rsid w:val="00210B6A"/>
    <w:rsid w:val="00210BAB"/>
    <w:rsid w:val="00211FE3"/>
    <w:rsid w:val="0021270D"/>
    <w:rsid w:val="00212CB6"/>
    <w:rsid w:val="00212E37"/>
    <w:rsid w:val="0021380B"/>
    <w:rsid w:val="002140FF"/>
    <w:rsid w:val="00214E88"/>
    <w:rsid w:val="002168AD"/>
    <w:rsid w:val="00216FD7"/>
    <w:rsid w:val="002206E0"/>
    <w:rsid w:val="00220894"/>
    <w:rsid w:val="00221AD0"/>
    <w:rsid w:val="00223792"/>
    <w:rsid w:val="00224952"/>
    <w:rsid w:val="00224DD2"/>
    <w:rsid w:val="00225468"/>
    <w:rsid w:val="00225A6A"/>
    <w:rsid w:val="00225AC7"/>
    <w:rsid w:val="00225ACC"/>
    <w:rsid w:val="00226637"/>
    <w:rsid w:val="00226BC8"/>
    <w:rsid w:val="00226FD4"/>
    <w:rsid w:val="0022756D"/>
    <w:rsid w:val="00227800"/>
    <w:rsid w:val="00231C25"/>
    <w:rsid w:val="00231C6F"/>
    <w:rsid w:val="00231F3E"/>
    <w:rsid w:val="00232058"/>
    <w:rsid w:val="00232A90"/>
    <w:rsid w:val="00232AD9"/>
    <w:rsid w:val="00233297"/>
    <w:rsid w:val="0023366A"/>
    <w:rsid w:val="00233A3E"/>
    <w:rsid w:val="00234151"/>
    <w:rsid w:val="00234513"/>
    <w:rsid w:val="00234F8C"/>
    <w:rsid w:val="00235542"/>
    <w:rsid w:val="002356D7"/>
    <w:rsid w:val="00235EA5"/>
    <w:rsid w:val="0023685D"/>
    <w:rsid w:val="002369B0"/>
    <w:rsid w:val="00236AD8"/>
    <w:rsid w:val="00237C82"/>
    <w:rsid w:val="002401F5"/>
    <w:rsid w:val="00240E54"/>
    <w:rsid w:val="00241A47"/>
    <w:rsid w:val="00241C20"/>
    <w:rsid w:val="00241E0F"/>
    <w:rsid w:val="002423CE"/>
    <w:rsid w:val="002425CB"/>
    <w:rsid w:val="00242C26"/>
    <w:rsid w:val="00244A02"/>
    <w:rsid w:val="002451C5"/>
    <w:rsid w:val="002453D8"/>
    <w:rsid w:val="00245F1F"/>
    <w:rsid w:val="002465F4"/>
    <w:rsid w:val="0024663B"/>
    <w:rsid w:val="00246EA0"/>
    <w:rsid w:val="00247103"/>
    <w:rsid w:val="002478C3"/>
    <w:rsid w:val="00250067"/>
    <w:rsid w:val="002501A9"/>
    <w:rsid w:val="002507D4"/>
    <w:rsid w:val="00250CEF"/>
    <w:rsid w:val="0025132A"/>
    <w:rsid w:val="002516DE"/>
    <w:rsid w:val="00251F81"/>
    <w:rsid w:val="002528E6"/>
    <w:rsid w:val="00252BE0"/>
    <w:rsid w:val="002530E5"/>
    <w:rsid w:val="002531AD"/>
    <w:rsid w:val="00253588"/>
    <w:rsid w:val="002544D4"/>
    <w:rsid w:val="002546F4"/>
    <w:rsid w:val="002551D0"/>
    <w:rsid w:val="00255374"/>
    <w:rsid w:val="00255D09"/>
    <w:rsid w:val="00256F03"/>
    <w:rsid w:val="00257BF4"/>
    <w:rsid w:val="00260003"/>
    <w:rsid w:val="0026035D"/>
    <w:rsid w:val="002606D6"/>
    <w:rsid w:val="002611ED"/>
    <w:rsid w:val="0026173F"/>
    <w:rsid w:val="00261C98"/>
    <w:rsid w:val="0026248E"/>
    <w:rsid w:val="00262554"/>
    <w:rsid w:val="00262914"/>
    <w:rsid w:val="00263F67"/>
    <w:rsid w:val="002647BF"/>
    <w:rsid w:val="002647D5"/>
    <w:rsid w:val="002649D0"/>
    <w:rsid w:val="00265032"/>
    <w:rsid w:val="002651FB"/>
    <w:rsid w:val="00265301"/>
    <w:rsid w:val="0026538C"/>
    <w:rsid w:val="00265781"/>
    <w:rsid w:val="00265A9F"/>
    <w:rsid w:val="00265C5E"/>
    <w:rsid w:val="00265DC4"/>
    <w:rsid w:val="00265FC5"/>
    <w:rsid w:val="002662FE"/>
    <w:rsid w:val="0026694A"/>
    <w:rsid w:val="00266B13"/>
    <w:rsid w:val="00267B97"/>
    <w:rsid w:val="002704C9"/>
    <w:rsid w:val="00270728"/>
    <w:rsid w:val="00270D42"/>
    <w:rsid w:val="0027195D"/>
    <w:rsid w:val="0027257C"/>
    <w:rsid w:val="002726B0"/>
    <w:rsid w:val="00272A05"/>
    <w:rsid w:val="00272B03"/>
    <w:rsid w:val="00272B2A"/>
    <w:rsid w:val="002733E2"/>
    <w:rsid w:val="002750B1"/>
    <w:rsid w:val="00275AE9"/>
    <w:rsid w:val="002768ED"/>
    <w:rsid w:val="00276A35"/>
    <w:rsid w:val="00277835"/>
    <w:rsid w:val="00280AB1"/>
    <w:rsid w:val="00280D7D"/>
    <w:rsid w:val="002836D7"/>
    <w:rsid w:val="00284BAE"/>
    <w:rsid w:val="002859AF"/>
    <w:rsid w:val="00285FA2"/>
    <w:rsid w:val="0028608C"/>
    <w:rsid w:val="002862E3"/>
    <w:rsid w:val="00286AE7"/>
    <w:rsid w:val="00287243"/>
    <w:rsid w:val="00287D79"/>
    <w:rsid w:val="002903AD"/>
    <w:rsid w:val="00290647"/>
    <w:rsid w:val="00290FF3"/>
    <w:rsid w:val="00291385"/>
    <w:rsid w:val="00291422"/>
    <w:rsid w:val="0029237F"/>
    <w:rsid w:val="00292715"/>
    <w:rsid w:val="0029329F"/>
    <w:rsid w:val="0029334E"/>
    <w:rsid w:val="00293446"/>
    <w:rsid w:val="00293B0A"/>
    <w:rsid w:val="00293E57"/>
    <w:rsid w:val="0029469B"/>
    <w:rsid w:val="002947D1"/>
    <w:rsid w:val="00294814"/>
    <w:rsid w:val="002948DF"/>
    <w:rsid w:val="00294D90"/>
    <w:rsid w:val="00294F91"/>
    <w:rsid w:val="00295E7E"/>
    <w:rsid w:val="00296125"/>
    <w:rsid w:val="002966B8"/>
    <w:rsid w:val="002974E4"/>
    <w:rsid w:val="002A0B75"/>
    <w:rsid w:val="002A10A6"/>
    <w:rsid w:val="002A1234"/>
    <w:rsid w:val="002A1E92"/>
    <w:rsid w:val="002A204D"/>
    <w:rsid w:val="002A2616"/>
    <w:rsid w:val="002A26E1"/>
    <w:rsid w:val="002A275F"/>
    <w:rsid w:val="002A368A"/>
    <w:rsid w:val="002A4065"/>
    <w:rsid w:val="002A471F"/>
    <w:rsid w:val="002A4FD8"/>
    <w:rsid w:val="002A59F0"/>
    <w:rsid w:val="002A5E54"/>
    <w:rsid w:val="002A62CB"/>
    <w:rsid w:val="002A63BF"/>
    <w:rsid w:val="002A6432"/>
    <w:rsid w:val="002A6F25"/>
    <w:rsid w:val="002A6FD3"/>
    <w:rsid w:val="002A772E"/>
    <w:rsid w:val="002B0A7D"/>
    <w:rsid w:val="002B0DF5"/>
    <w:rsid w:val="002B11F9"/>
    <w:rsid w:val="002B1320"/>
    <w:rsid w:val="002B190A"/>
    <w:rsid w:val="002B1A69"/>
    <w:rsid w:val="002B1CC1"/>
    <w:rsid w:val="002B2723"/>
    <w:rsid w:val="002B2AC2"/>
    <w:rsid w:val="002B2C50"/>
    <w:rsid w:val="002B303A"/>
    <w:rsid w:val="002B44E7"/>
    <w:rsid w:val="002B538E"/>
    <w:rsid w:val="002B5B2E"/>
    <w:rsid w:val="002B5DCA"/>
    <w:rsid w:val="002B6005"/>
    <w:rsid w:val="002B6BDC"/>
    <w:rsid w:val="002B6CCC"/>
    <w:rsid w:val="002B75B0"/>
    <w:rsid w:val="002B7EAF"/>
    <w:rsid w:val="002C099C"/>
    <w:rsid w:val="002C0B74"/>
    <w:rsid w:val="002C0C8B"/>
    <w:rsid w:val="002C0CBB"/>
    <w:rsid w:val="002C1201"/>
    <w:rsid w:val="002C1460"/>
    <w:rsid w:val="002C15DC"/>
    <w:rsid w:val="002C20F2"/>
    <w:rsid w:val="002C35E0"/>
    <w:rsid w:val="002C38B2"/>
    <w:rsid w:val="002C3C28"/>
    <w:rsid w:val="002C3F9C"/>
    <w:rsid w:val="002C535F"/>
    <w:rsid w:val="002C568E"/>
    <w:rsid w:val="002C5930"/>
    <w:rsid w:val="002C5AFA"/>
    <w:rsid w:val="002C5B4E"/>
    <w:rsid w:val="002C70BA"/>
    <w:rsid w:val="002C793C"/>
    <w:rsid w:val="002C7C79"/>
    <w:rsid w:val="002D0439"/>
    <w:rsid w:val="002D0670"/>
    <w:rsid w:val="002D0766"/>
    <w:rsid w:val="002D11B7"/>
    <w:rsid w:val="002D3696"/>
    <w:rsid w:val="002D3BBC"/>
    <w:rsid w:val="002D438A"/>
    <w:rsid w:val="002D5738"/>
    <w:rsid w:val="002D5E53"/>
    <w:rsid w:val="002D66D7"/>
    <w:rsid w:val="002D770A"/>
    <w:rsid w:val="002D7D83"/>
    <w:rsid w:val="002E0319"/>
    <w:rsid w:val="002E1691"/>
    <w:rsid w:val="002E179B"/>
    <w:rsid w:val="002E1C9E"/>
    <w:rsid w:val="002E257B"/>
    <w:rsid w:val="002E3C65"/>
    <w:rsid w:val="002E3F5B"/>
    <w:rsid w:val="002E426C"/>
    <w:rsid w:val="002E4362"/>
    <w:rsid w:val="002E5A80"/>
    <w:rsid w:val="002E626B"/>
    <w:rsid w:val="002E63D9"/>
    <w:rsid w:val="002E640E"/>
    <w:rsid w:val="002F07E7"/>
    <w:rsid w:val="002F07F2"/>
    <w:rsid w:val="002F0C28"/>
    <w:rsid w:val="002F0E75"/>
    <w:rsid w:val="002F11E9"/>
    <w:rsid w:val="002F1390"/>
    <w:rsid w:val="002F1A2F"/>
    <w:rsid w:val="002F30E5"/>
    <w:rsid w:val="002F35C3"/>
    <w:rsid w:val="002F3CDE"/>
    <w:rsid w:val="002F423C"/>
    <w:rsid w:val="002F46C6"/>
    <w:rsid w:val="002F5DD6"/>
    <w:rsid w:val="002F5FEA"/>
    <w:rsid w:val="002F6138"/>
    <w:rsid w:val="002F63E7"/>
    <w:rsid w:val="002F71D0"/>
    <w:rsid w:val="002F7BE3"/>
    <w:rsid w:val="002F7E6A"/>
    <w:rsid w:val="00300165"/>
    <w:rsid w:val="003009C2"/>
    <w:rsid w:val="00300FD7"/>
    <w:rsid w:val="003010CF"/>
    <w:rsid w:val="00303038"/>
    <w:rsid w:val="00303440"/>
    <w:rsid w:val="00304D9B"/>
    <w:rsid w:val="003052E3"/>
    <w:rsid w:val="00305EAF"/>
    <w:rsid w:val="00305FF9"/>
    <w:rsid w:val="003066E4"/>
    <w:rsid w:val="00306B15"/>
    <w:rsid w:val="00306DB6"/>
    <w:rsid w:val="00306E6B"/>
    <w:rsid w:val="00307BE8"/>
    <w:rsid w:val="003100C8"/>
    <w:rsid w:val="00310188"/>
    <w:rsid w:val="00310426"/>
    <w:rsid w:val="00310467"/>
    <w:rsid w:val="00310581"/>
    <w:rsid w:val="00311161"/>
    <w:rsid w:val="00312220"/>
    <w:rsid w:val="00312400"/>
    <w:rsid w:val="00312739"/>
    <w:rsid w:val="00312D10"/>
    <w:rsid w:val="00313D21"/>
    <w:rsid w:val="00313DDF"/>
    <w:rsid w:val="00313F61"/>
    <w:rsid w:val="00314987"/>
    <w:rsid w:val="00315EBF"/>
    <w:rsid w:val="00315FAB"/>
    <w:rsid w:val="00316272"/>
    <w:rsid w:val="003164E4"/>
    <w:rsid w:val="003169DC"/>
    <w:rsid w:val="003178DA"/>
    <w:rsid w:val="00317DB8"/>
    <w:rsid w:val="00320618"/>
    <w:rsid w:val="00320F71"/>
    <w:rsid w:val="0032100B"/>
    <w:rsid w:val="00321BD7"/>
    <w:rsid w:val="0032260F"/>
    <w:rsid w:val="00322613"/>
    <w:rsid w:val="003228DA"/>
    <w:rsid w:val="00323437"/>
    <w:rsid w:val="00323486"/>
    <w:rsid w:val="00323D6B"/>
    <w:rsid w:val="00324250"/>
    <w:rsid w:val="003265C2"/>
    <w:rsid w:val="00326957"/>
    <w:rsid w:val="00326AE2"/>
    <w:rsid w:val="00331426"/>
    <w:rsid w:val="0033171D"/>
    <w:rsid w:val="0033197D"/>
    <w:rsid w:val="00331FC3"/>
    <w:rsid w:val="00332303"/>
    <w:rsid w:val="00332E75"/>
    <w:rsid w:val="003336B3"/>
    <w:rsid w:val="00334221"/>
    <w:rsid w:val="00334245"/>
    <w:rsid w:val="00335B75"/>
    <w:rsid w:val="00335D8C"/>
    <w:rsid w:val="00336072"/>
    <w:rsid w:val="003363A1"/>
    <w:rsid w:val="003365B1"/>
    <w:rsid w:val="003365B7"/>
    <w:rsid w:val="00336AA6"/>
    <w:rsid w:val="003374D9"/>
    <w:rsid w:val="00337704"/>
    <w:rsid w:val="0034052D"/>
    <w:rsid w:val="003406F0"/>
    <w:rsid w:val="0034149C"/>
    <w:rsid w:val="0034161D"/>
    <w:rsid w:val="00341ECE"/>
    <w:rsid w:val="0034226D"/>
    <w:rsid w:val="00342972"/>
    <w:rsid w:val="00342F49"/>
    <w:rsid w:val="00342FDD"/>
    <w:rsid w:val="003435D2"/>
    <w:rsid w:val="0034429B"/>
    <w:rsid w:val="00344866"/>
    <w:rsid w:val="00345760"/>
    <w:rsid w:val="003457C0"/>
    <w:rsid w:val="00345B16"/>
    <w:rsid w:val="00345EA5"/>
    <w:rsid w:val="0034638C"/>
    <w:rsid w:val="00346F7F"/>
    <w:rsid w:val="003477F0"/>
    <w:rsid w:val="00347ED3"/>
    <w:rsid w:val="00350108"/>
    <w:rsid w:val="00350762"/>
    <w:rsid w:val="003507C4"/>
    <w:rsid w:val="00350D94"/>
    <w:rsid w:val="003519A1"/>
    <w:rsid w:val="00352043"/>
    <w:rsid w:val="003523A5"/>
    <w:rsid w:val="00352480"/>
    <w:rsid w:val="003528DB"/>
    <w:rsid w:val="00352A6E"/>
    <w:rsid w:val="003530B9"/>
    <w:rsid w:val="003530D2"/>
    <w:rsid w:val="0035331A"/>
    <w:rsid w:val="0035343D"/>
    <w:rsid w:val="003534E1"/>
    <w:rsid w:val="00354878"/>
    <w:rsid w:val="003548D8"/>
    <w:rsid w:val="003554CA"/>
    <w:rsid w:val="003557A4"/>
    <w:rsid w:val="003561A1"/>
    <w:rsid w:val="00357792"/>
    <w:rsid w:val="00357F7F"/>
    <w:rsid w:val="00360232"/>
    <w:rsid w:val="003602E0"/>
    <w:rsid w:val="00360750"/>
    <w:rsid w:val="00360D01"/>
    <w:rsid w:val="00360F3F"/>
    <w:rsid w:val="00362415"/>
    <w:rsid w:val="00362569"/>
    <w:rsid w:val="00363106"/>
    <w:rsid w:val="003631D2"/>
    <w:rsid w:val="003633F1"/>
    <w:rsid w:val="00363642"/>
    <w:rsid w:val="003636CD"/>
    <w:rsid w:val="003637A2"/>
    <w:rsid w:val="0036487C"/>
    <w:rsid w:val="00365411"/>
    <w:rsid w:val="00365505"/>
    <w:rsid w:val="00365A4A"/>
    <w:rsid w:val="00365FA2"/>
    <w:rsid w:val="00366212"/>
    <w:rsid w:val="00366878"/>
    <w:rsid w:val="00366C69"/>
    <w:rsid w:val="003672DE"/>
    <w:rsid w:val="00367441"/>
    <w:rsid w:val="003679CC"/>
    <w:rsid w:val="00367B1D"/>
    <w:rsid w:val="00367CCA"/>
    <w:rsid w:val="00367D98"/>
    <w:rsid w:val="003709AE"/>
    <w:rsid w:val="00370E4F"/>
    <w:rsid w:val="00371215"/>
    <w:rsid w:val="00371A4F"/>
    <w:rsid w:val="0037205C"/>
    <w:rsid w:val="00372C68"/>
    <w:rsid w:val="00372F0D"/>
    <w:rsid w:val="0037366F"/>
    <w:rsid w:val="00373F18"/>
    <w:rsid w:val="00374059"/>
    <w:rsid w:val="0037535B"/>
    <w:rsid w:val="0037552D"/>
    <w:rsid w:val="003756DB"/>
    <w:rsid w:val="00375722"/>
    <w:rsid w:val="00376409"/>
    <w:rsid w:val="00376564"/>
    <w:rsid w:val="00376811"/>
    <w:rsid w:val="00376D7F"/>
    <w:rsid w:val="003770BB"/>
    <w:rsid w:val="0037739C"/>
    <w:rsid w:val="003773CF"/>
    <w:rsid w:val="0037771A"/>
    <w:rsid w:val="00377CCC"/>
    <w:rsid w:val="00377DFA"/>
    <w:rsid w:val="00380181"/>
    <w:rsid w:val="003802DC"/>
    <w:rsid w:val="003806B9"/>
    <w:rsid w:val="00380BB9"/>
    <w:rsid w:val="00380E4E"/>
    <w:rsid w:val="00380FBF"/>
    <w:rsid w:val="00381141"/>
    <w:rsid w:val="003819B0"/>
    <w:rsid w:val="00382A43"/>
    <w:rsid w:val="00382D60"/>
    <w:rsid w:val="00382DD5"/>
    <w:rsid w:val="00382EA6"/>
    <w:rsid w:val="00382F29"/>
    <w:rsid w:val="003830A9"/>
    <w:rsid w:val="003830AC"/>
    <w:rsid w:val="0038310A"/>
    <w:rsid w:val="00383C8D"/>
    <w:rsid w:val="003852FB"/>
    <w:rsid w:val="00385429"/>
    <w:rsid w:val="00385B05"/>
    <w:rsid w:val="00386382"/>
    <w:rsid w:val="003865EF"/>
    <w:rsid w:val="00386BA9"/>
    <w:rsid w:val="003878F9"/>
    <w:rsid w:val="00390017"/>
    <w:rsid w:val="003901A3"/>
    <w:rsid w:val="0039072F"/>
    <w:rsid w:val="00392A0A"/>
    <w:rsid w:val="00393448"/>
    <w:rsid w:val="0039366B"/>
    <w:rsid w:val="003940CE"/>
    <w:rsid w:val="003942F3"/>
    <w:rsid w:val="003957FD"/>
    <w:rsid w:val="00395F62"/>
    <w:rsid w:val="003970A2"/>
    <w:rsid w:val="00397C1D"/>
    <w:rsid w:val="003A180F"/>
    <w:rsid w:val="003A18DD"/>
    <w:rsid w:val="003A20C8"/>
    <w:rsid w:val="003A2C29"/>
    <w:rsid w:val="003A2EC3"/>
    <w:rsid w:val="003A36F2"/>
    <w:rsid w:val="003A3B6B"/>
    <w:rsid w:val="003A3BF0"/>
    <w:rsid w:val="003A3D39"/>
    <w:rsid w:val="003A3EC7"/>
    <w:rsid w:val="003A40B4"/>
    <w:rsid w:val="003A4F4D"/>
    <w:rsid w:val="003A64C0"/>
    <w:rsid w:val="003A7607"/>
    <w:rsid w:val="003A7834"/>
    <w:rsid w:val="003B0B5B"/>
    <w:rsid w:val="003B0E79"/>
    <w:rsid w:val="003B12B8"/>
    <w:rsid w:val="003B18F4"/>
    <w:rsid w:val="003B19A2"/>
    <w:rsid w:val="003B1BE1"/>
    <w:rsid w:val="003B1D43"/>
    <w:rsid w:val="003B1DF2"/>
    <w:rsid w:val="003B1F92"/>
    <w:rsid w:val="003B2CCB"/>
    <w:rsid w:val="003B3575"/>
    <w:rsid w:val="003B4647"/>
    <w:rsid w:val="003B49BB"/>
    <w:rsid w:val="003B4CF0"/>
    <w:rsid w:val="003B50BC"/>
    <w:rsid w:val="003B54F7"/>
    <w:rsid w:val="003B5592"/>
    <w:rsid w:val="003B575C"/>
    <w:rsid w:val="003B5A41"/>
    <w:rsid w:val="003B5D97"/>
    <w:rsid w:val="003B5FD1"/>
    <w:rsid w:val="003B63A4"/>
    <w:rsid w:val="003B68FE"/>
    <w:rsid w:val="003B6D7D"/>
    <w:rsid w:val="003B7D7E"/>
    <w:rsid w:val="003C0276"/>
    <w:rsid w:val="003C05BA"/>
    <w:rsid w:val="003C0611"/>
    <w:rsid w:val="003C1012"/>
    <w:rsid w:val="003C11C9"/>
    <w:rsid w:val="003C1229"/>
    <w:rsid w:val="003C1FD4"/>
    <w:rsid w:val="003C213D"/>
    <w:rsid w:val="003C2400"/>
    <w:rsid w:val="003C25AD"/>
    <w:rsid w:val="003C299C"/>
    <w:rsid w:val="003C2B75"/>
    <w:rsid w:val="003C2D21"/>
    <w:rsid w:val="003C2F15"/>
    <w:rsid w:val="003C3301"/>
    <w:rsid w:val="003C4510"/>
    <w:rsid w:val="003C45F2"/>
    <w:rsid w:val="003C48B8"/>
    <w:rsid w:val="003C4B55"/>
    <w:rsid w:val="003C5A5F"/>
    <w:rsid w:val="003C5E6B"/>
    <w:rsid w:val="003C631A"/>
    <w:rsid w:val="003C6784"/>
    <w:rsid w:val="003C7AD7"/>
    <w:rsid w:val="003C7BC2"/>
    <w:rsid w:val="003D0A97"/>
    <w:rsid w:val="003D0DF8"/>
    <w:rsid w:val="003D0FC3"/>
    <w:rsid w:val="003D27E3"/>
    <w:rsid w:val="003D2C1D"/>
    <w:rsid w:val="003D2C34"/>
    <w:rsid w:val="003D3DDD"/>
    <w:rsid w:val="003D41FF"/>
    <w:rsid w:val="003D427A"/>
    <w:rsid w:val="003D4547"/>
    <w:rsid w:val="003D5531"/>
    <w:rsid w:val="003D5CBF"/>
    <w:rsid w:val="003D66D2"/>
    <w:rsid w:val="003E012A"/>
    <w:rsid w:val="003E07AE"/>
    <w:rsid w:val="003E089C"/>
    <w:rsid w:val="003E0AE6"/>
    <w:rsid w:val="003E10E2"/>
    <w:rsid w:val="003E14FC"/>
    <w:rsid w:val="003E27B7"/>
    <w:rsid w:val="003E2976"/>
    <w:rsid w:val="003E347E"/>
    <w:rsid w:val="003E40FD"/>
    <w:rsid w:val="003E4858"/>
    <w:rsid w:val="003E4917"/>
    <w:rsid w:val="003E4A6B"/>
    <w:rsid w:val="003E5E0D"/>
    <w:rsid w:val="003E60F1"/>
    <w:rsid w:val="003E6316"/>
    <w:rsid w:val="003E6884"/>
    <w:rsid w:val="003E6AC5"/>
    <w:rsid w:val="003E7D7B"/>
    <w:rsid w:val="003F0096"/>
    <w:rsid w:val="003F0850"/>
    <w:rsid w:val="003F0D12"/>
    <w:rsid w:val="003F0D31"/>
    <w:rsid w:val="003F1534"/>
    <w:rsid w:val="003F160C"/>
    <w:rsid w:val="003F1E79"/>
    <w:rsid w:val="003F324F"/>
    <w:rsid w:val="003F33BC"/>
    <w:rsid w:val="003F3498"/>
    <w:rsid w:val="003F3D4E"/>
    <w:rsid w:val="003F477E"/>
    <w:rsid w:val="003F4AB0"/>
    <w:rsid w:val="003F52BA"/>
    <w:rsid w:val="003F5891"/>
    <w:rsid w:val="003F5A92"/>
    <w:rsid w:val="003F655A"/>
    <w:rsid w:val="003F66C4"/>
    <w:rsid w:val="003F6CD2"/>
    <w:rsid w:val="003F788D"/>
    <w:rsid w:val="0040083F"/>
    <w:rsid w:val="0040126E"/>
    <w:rsid w:val="00401A8C"/>
    <w:rsid w:val="004020D4"/>
    <w:rsid w:val="004021B6"/>
    <w:rsid w:val="004036FC"/>
    <w:rsid w:val="00403E5E"/>
    <w:rsid w:val="00403EA4"/>
    <w:rsid w:val="004047BE"/>
    <w:rsid w:val="004047C4"/>
    <w:rsid w:val="0040570B"/>
    <w:rsid w:val="00405AC1"/>
    <w:rsid w:val="00405EDB"/>
    <w:rsid w:val="00405FB1"/>
    <w:rsid w:val="00406460"/>
    <w:rsid w:val="00406992"/>
    <w:rsid w:val="00407B3C"/>
    <w:rsid w:val="00407E4F"/>
    <w:rsid w:val="00410B42"/>
    <w:rsid w:val="00411F7C"/>
    <w:rsid w:val="0041203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2B4"/>
    <w:rsid w:val="00414C65"/>
    <w:rsid w:val="00414DC3"/>
    <w:rsid w:val="00415A30"/>
    <w:rsid w:val="00415D76"/>
    <w:rsid w:val="004163E6"/>
    <w:rsid w:val="00416665"/>
    <w:rsid w:val="00416A67"/>
    <w:rsid w:val="00416ACB"/>
    <w:rsid w:val="00416F75"/>
    <w:rsid w:val="00417296"/>
    <w:rsid w:val="0041737A"/>
    <w:rsid w:val="004202DF"/>
    <w:rsid w:val="00421752"/>
    <w:rsid w:val="00421C25"/>
    <w:rsid w:val="00421DCF"/>
    <w:rsid w:val="004221FB"/>
    <w:rsid w:val="00422341"/>
    <w:rsid w:val="00423641"/>
    <w:rsid w:val="004238EB"/>
    <w:rsid w:val="004239F8"/>
    <w:rsid w:val="00426266"/>
    <w:rsid w:val="00426A84"/>
    <w:rsid w:val="00430A2D"/>
    <w:rsid w:val="00430B53"/>
    <w:rsid w:val="00431505"/>
    <w:rsid w:val="0043185D"/>
    <w:rsid w:val="00431AF0"/>
    <w:rsid w:val="00431B15"/>
    <w:rsid w:val="0043213A"/>
    <w:rsid w:val="0043215C"/>
    <w:rsid w:val="00432A2C"/>
    <w:rsid w:val="004330F4"/>
    <w:rsid w:val="00433590"/>
    <w:rsid w:val="004336E0"/>
    <w:rsid w:val="00433753"/>
    <w:rsid w:val="004338EA"/>
    <w:rsid w:val="0043393D"/>
    <w:rsid w:val="004344C7"/>
    <w:rsid w:val="00434E85"/>
    <w:rsid w:val="00434F83"/>
    <w:rsid w:val="00435274"/>
    <w:rsid w:val="004352AD"/>
    <w:rsid w:val="0043545D"/>
    <w:rsid w:val="00435906"/>
    <w:rsid w:val="00435FE2"/>
    <w:rsid w:val="00436215"/>
    <w:rsid w:val="00436E2F"/>
    <w:rsid w:val="00436EAB"/>
    <w:rsid w:val="00436EFD"/>
    <w:rsid w:val="00436F22"/>
    <w:rsid w:val="00437AC9"/>
    <w:rsid w:val="00440F07"/>
    <w:rsid w:val="0044115F"/>
    <w:rsid w:val="0044219B"/>
    <w:rsid w:val="00442D28"/>
    <w:rsid w:val="00442E35"/>
    <w:rsid w:val="00443E74"/>
    <w:rsid w:val="0044432A"/>
    <w:rsid w:val="00444811"/>
    <w:rsid w:val="0044498B"/>
    <w:rsid w:val="00444A93"/>
    <w:rsid w:val="00445452"/>
    <w:rsid w:val="004460E9"/>
    <w:rsid w:val="004461D9"/>
    <w:rsid w:val="004467F1"/>
    <w:rsid w:val="00446AC6"/>
    <w:rsid w:val="00447416"/>
    <w:rsid w:val="0044759B"/>
    <w:rsid w:val="00447F54"/>
    <w:rsid w:val="00450B7E"/>
    <w:rsid w:val="00450E77"/>
    <w:rsid w:val="0045136B"/>
    <w:rsid w:val="00451C7E"/>
    <w:rsid w:val="004535D3"/>
    <w:rsid w:val="00453BB6"/>
    <w:rsid w:val="00453C7C"/>
    <w:rsid w:val="00453CAA"/>
    <w:rsid w:val="00454058"/>
    <w:rsid w:val="00454C1A"/>
    <w:rsid w:val="00455113"/>
    <w:rsid w:val="0045543B"/>
    <w:rsid w:val="00455547"/>
    <w:rsid w:val="00455DB1"/>
    <w:rsid w:val="00455E16"/>
    <w:rsid w:val="00455E8B"/>
    <w:rsid w:val="00456421"/>
    <w:rsid w:val="00456DAB"/>
    <w:rsid w:val="004572C3"/>
    <w:rsid w:val="00460B42"/>
    <w:rsid w:val="00460CC3"/>
    <w:rsid w:val="00460E86"/>
    <w:rsid w:val="00460ED5"/>
    <w:rsid w:val="004611EA"/>
    <w:rsid w:val="00461909"/>
    <w:rsid w:val="00462173"/>
    <w:rsid w:val="00463FF6"/>
    <w:rsid w:val="004646B4"/>
    <w:rsid w:val="00464A88"/>
    <w:rsid w:val="00464E06"/>
    <w:rsid w:val="004650F1"/>
    <w:rsid w:val="004651A0"/>
    <w:rsid w:val="00466532"/>
    <w:rsid w:val="00466C53"/>
    <w:rsid w:val="00467488"/>
    <w:rsid w:val="00467A55"/>
    <w:rsid w:val="0047083E"/>
    <w:rsid w:val="00470EB5"/>
    <w:rsid w:val="00472375"/>
    <w:rsid w:val="0047286B"/>
    <w:rsid w:val="00472E27"/>
    <w:rsid w:val="00473941"/>
    <w:rsid w:val="00474220"/>
    <w:rsid w:val="004752D3"/>
    <w:rsid w:val="004754E1"/>
    <w:rsid w:val="00475CE0"/>
    <w:rsid w:val="00476827"/>
    <w:rsid w:val="00476BD4"/>
    <w:rsid w:val="00477C35"/>
    <w:rsid w:val="00480033"/>
    <w:rsid w:val="00480053"/>
    <w:rsid w:val="004802AE"/>
    <w:rsid w:val="00480988"/>
    <w:rsid w:val="00480E05"/>
    <w:rsid w:val="00481F80"/>
    <w:rsid w:val="0048270A"/>
    <w:rsid w:val="00482B13"/>
    <w:rsid w:val="00482BBE"/>
    <w:rsid w:val="00483A12"/>
    <w:rsid w:val="00483EF7"/>
    <w:rsid w:val="004849E3"/>
    <w:rsid w:val="00484A77"/>
    <w:rsid w:val="0048540F"/>
    <w:rsid w:val="004857C8"/>
    <w:rsid w:val="00485970"/>
    <w:rsid w:val="00485C0D"/>
    <w:rsid w:val="00486575"/>
    <w:rsid w:val="004866D0"/>
    <w:rsid w:val="00486936"/>
    <w:rsid w:val="00486AB4"/>
    <w:rsid w:val="004872C5"/>
    <w:rsid w:val="004873B3"/>
    <w:rsid w:val="00487658"/>
    <w:rsid w:val="00487CBE"/>
    <w:rsid w:val="00491224"/>
    <w:rsid w:val="00491446"/>
    <w:rsid w:val="00491679"/>
    <w:rsid w:val="00491D93"/>
    <w:rsid w:val="00492071"/>
    <w:rsid w:val="00492111"/>
    <w:rsid w:val="00492459"/>
    <w:rsid w:val="0049291B"/>
    <w:rsid w:val="00493B35"/>
    <w:rsid w:val="00494242"/>
    <w:rsid w:val="004943A4"/>
    <w:rsid w:val="00494E8E"/>
    <w:rsid w:val="004953F5"/>
    <w:rsid w:val="004954CC"/>
    <w:rsid w:val="004955BC"/>
    <w:rsid w:val="004958BB"/>
    <w:rsid w:val="00495D63"/>
    <w:rsid w:val="00495FBE"/>
    <w:rsid w:val="0049648F"/>
    <w:rsid w:val="00496606"/>
    <w:rsid w:val="00496E6D"/>
    <w:rsid w:val="00496F05"/>
    <w:rsid w:val="00497370"/>
    <w:rsid w:val="004973A0"/>
    <w:rsid w:val="00497425"/>
    <w:rsid w:val="004A0F2E"/>
    <w:rsid w:val="004A0F39"/>
    <w:rsid w:val="004A1E49"/>
    <w:rsid w:val="004A251F"/>
    <w:rsid w:val="004A2704"/>
    <w:rsid w:val="004A27A2"/>
    <w:rsid w:val="004A3B8B"/>
    <w:rsid w:val="004A3BF1"/>
    <w:rsid w:val="004A3E42"/>
    <w:rsid w:val="004A446C"/>
    <w:rsid w:val="004A4715"/>
    <w:rsid w:val="004A5046"/>
    <w:rsid w:val="004A565E"/>
    <w:rsid w:val="004A5DF3"/>
    <w:rsid w:val="004A6134"/>
    <w:rsid w:val="004A62CF"/>
    <w:rsid w:val="004A6CE3"/>
    <w:rsid w:val="004A6DA0"/>
    <w:rsid w:val="004A6E47"/>
    <w:rsid w:val="004A7092"/>
    <w:rsid w:val="004A73C2"/>
    <w:rsid w:val="004A7AEC"/>
    <w:rsid w:val="004B063C"/>
    <w:rsid w:val="004B07A5"/>
    <w:rsid w:val="004B1314"/>
    <w:rsid w:val="004B2153"/>
    <w:rsid w:val="004B2570"/>
    <w:rsid w:val="004B27E1"/>
    <w:rsid w:val="004B29CC"/>
    <w:rsid w:val="004B3C24"/>
    <w:rsid w:val="004B3C96"/>
    <w:rsid w:val="004B3FD1"/>
    <w:rsid w:val="004B4053"/>
    <w:rsid w:val="004B4059"/>
    <w:rsid w:val="004B4628"/>
    <w:rsid w:val="004B4707"/>
    <w:rsid w:val="004B4890"/>
    <w:rsid w:val="004B49E6"/>
    <w:rsid w:val="004B4BB3"/>
    <w:rsid w:val="004B4D69"/>
    <w:rsid w:val="004B5066"/>
    <w:rsid w:val="004B7744"/>
    <w:rsid w:val="004B7C32"/>
    <w:rsid w:val="004C0081"/>
    <w:rsid w:val="004C0189"/>
    <w:rsid w:val="004C01A8"/>
    <w:rsid w:val="004C1731"/>
    <w:rsid w:val="004C1840"/>
    <w:rsid w:val="004C1B91"/>
    <w:rsid w:val="004C22FA"/>
    <w:rsid w:val="004C24C9"/>
    <w:rsid w:val="004C2DC7"/>
    <w:rsid w:val="004C2FBB"/>
    <w:rsid w:val="004C31B6"/>
    <w:rsid w:val="004C4ED9"/>
    <w:rsid w:val="004C5319"/>
    <w:rsid w:val="004C621F"/>
    <w:rsid w:val="004C6358"/>
    <w:rsid w:val="004C6B3A"/>
    <w:rsid w:val="004C77C6"/>
    <w:rsid w:val="004C7948"/>
    <w:rsid w:val="004C7BB8"/>
    <w:rsid w:val="004C7C60"/>
    <w:rsid w:val="004D0DFE"/>
    <w:rsid w:val="004D15FB"/>
    <w:rsid w:val="004D1D91"/>
    <w:rsid w:val="004D22C3"/>
    <w:rsid w:val="004D245F"/>
    <w:rsid w:val="004D257F"/>
    <w:rsid w:val="004D310C"/>
    <w:rsid w:val="004D363D"/>
    <w:rsid w:val="004D40CE"/>
    <w:rsid w:val="004D47B1"/>
    <w:rsid w:val="004D55E1"/>
    <w:rsid w:val="004D57A7"/>
    <w:rsid w:val="004D5DF1"/>
    <w:rsid w:val="004D622E"/>
    <w:rsid w:val="004D6A3E"/>
    <w:rsid w:val="004D6F4D"/>
    <w:rsid w:val="004D6F95"/>
    <w:rsid w:val="004D72FE"/>
    <w:rsid w:val="004D733C"/>
    <w:rsid w:val="004D7E91"/>
    <w:rsid w:val="004D7F94"/>
    <w:rsid w:val="004E003A"/>
    <w:rsid w:val="004E00E5"/>
    <w:rsid w:val="004E0768"/>
    <w:rsid w:val="004E0FA4"/>
    <w:rsid w:val="004E1099"/>
    <w:rsid w:val="004E185B"/>
    <w:rsid w:val="004E1A31"/>
    <w:rsid w:val="004E2024"/>
    <w:rsid w:val="004E23AD"/>
    <w:rsid w:val="004E2DE0"/>
    <w:rsid w:val="004E36D6"/>
    <w:rsid w:val="004E3C80"/>
    <w:rsid w:val="004E4060"/>
    <w:rsid w:val="004E409A"/>
    <w:rsid w:val="004E6EB8"/>
    <w:rsid w:val="004E6F3F"/>
    <w:rsid w:val="004E792A"/>
    <w:rsid w:val="004F0FB9"/>
    <w:rsid w:val="004F10F5"/>
    <w:rsid w:val="004F1EA3"/>
    <w:rsid w:val="004F2C32"/>
    <w:rsid w:val="004F2F7E"/>
    <w:rsid w:val="004F309B"/>
    <w:rsid w:val="004F32B5"/>
    <w:rsid w:val="004F407E"/>
    <w:rsid w:val="004F4C87"/>
    <w:rsid w:val="004F5479"/>
    <w:rsid w:val="004F64EB"/>
    <w:rsid w:val="004F679F"/>
    <w:rsid w:val="004F726B"/>
    <w:rsid w:val="004F7528"/>
    <w:rsid w:val="004F7B71"/>
    <w:rsid w:val="004F7BCA"/>
    <w:rsid w:val="004F7D89"/>
    <w:rsid w:val="004F7FDB"/>
    <w:rsid w:val="00500E92"/>
    <w:rsid w:val="005014DC"/>
    <w:rsid w:val="00501501"/>
    <w:rsid w:val="00501981"/>
    <w:rsid w:val="00501A85"/>
    <w:rsid w:val="00501BB3"/>
    <w:rsid w:val="005021DD"/>
    <w:rsid w:val="005026CA"/>
    <w:rsid w:val="00502B72"/>
    <w:rsid w:val="00502EBF"/>
    <w:rsid w:val="00503F1E"/>
    <w:rsid w:val="00504926"/>
    <w:rsid w:val="00504BC1"/>
    <w:rsid w:val="00505134"/>
    <w:rsid w:val="00505C04"/>
    <w:rsid w:val="0050612A"/>
    <w:rsid w:val="00510365"/>
    <w:rsid w:val="00510D69"/>
    <w:rsid w:val="00511960"/>
    <w:rsid w:val="00511F15"/>
    <w:rsid w:val="005124EF"/>
    <w:rsid w:val="00512563"/>
    <w:rsid w:val="00512B26"/>
    <w:rsid w:val="0051318C"/>
    <w:rsid w:val="0051359A"/>
    <w:rsid w:val="00513E27"/>
    <w:rsid w:val="005142CD"/>
    <w:rsid w:val="005142D3"/>
    <w:rsid w:val="005143C9"/>
    <w:rsid w:val="0051442D"/>
    <w:rsid w:val="005156E5"/>
    <w:rsid w:val="005157A9"/>
    <w:rsid w:val="00516321"/>
    <w:rsid w:val="005173A7"/>
    <w:rsid w:val="005177E1"/>
    <w:rsid w:val="00520B04"/>
    <w:rsid w:val="00520C02"/>
    <w:rsid w:val="00520C0A"/>
    <w:rsid w:val="005215DB"/>
    <w:rsid w:val="005218B6"/>
    <w:rsid w:val="00521B01"/>
    <w:rsid w:val="00521CB7"/>
    <w:rsid w:val="00522589"/>
    <w:rsid w:val="00522D2C"/>
    <w:rsid w:val="00523111"/>
    <w:rsid w:val="00524545"/>
    <w:rsid w:val="0052477A"/>
    <w:rsid w:val="00524887"/>
    <w:rsid w:val="005248A9"/>
    <w:rsid w:val="005254D2"/>
    <w:rsid w:val="005255BF"/>
    <w:rsid w:val="005257DE"/>
    <w:rsid w:val="00527200"/>
    <w:rsid w:val="0052726F"/>
    <w:rsid w:val="00530157"/>
    <w:rsid w:val="00530473"/>
    <w:rsid w:val="0053120D"/>
    <w:rsid w:val="00531EBE"/>
    <w:rsid w:val="005325B0"/>
    <w:rsid w:val="00532A3A"/>
    <w:rsid w:val="00532F8B"/>
    <w:rsid w:val="005331D4"/>
    <w:rsid w:val="0053347A"/>
    <w:rsid w:val="00533737"/>
    <w:rsid w:val="00534B0B"/>
    <w:rsid w:val="00535197"/>
    <w:rsid w:val="00535597"/>
    <w:rsid w:val="00535B79"/>
    <w:rsid w:val="00535D7C"/>
    <w:rsid w:val="00536579"/>
    <w:rsid w:val="00536C1E"/>
    <w:rsid w:val="00537293"/>
    <w:rsid w:val="00537471"/>
    <w:rsid w:val="00537666"/>
    <w:rsid w:val="005376DA"/>
    <w:rsid w:val="00537813"/>
    <w:rsid w:val="00537BE9"/>
    <w:rsid w:val="00541C06"/>
    <w:rsid w:val="00541D0B"/>
    <w:rsid w:val="0054201F"/>
    <w:rsid w:val="005425AD"/>
    <w:rsid w:val="00542638"/>
    <w:rsid w:val="0054343A"/>
    <w:rsid w:val="00543463"/>
    <w:rsid w:val="00543974"/>
    <w:rsid w:val="00543EBF"/>
    <w:rsid w:val="00543EC4"/>
    <w:rsid w:val="00544ABA"/>
    <w:rsid w:val="00544F32"/>
    <w:rsid w:val="0054593A"/>
    <w:rsid w:val="00545C45"/>
    <w:rsid w:val="005467FB"/>
    <w:rsid w:val="00546AE9"/>
    <w:rsid w:val="00547989"/>
    <w:rsid w:val="00550122"/>
    <w:rsid w:val="00550F00"/>
    <w:rsid w:val="00551320"/>
    <w:rsid w:val="005518A4"/>
    <w:rsid w:val="00551BBD"/>
    <w:rsid w:val="00552768"/>
    <w:rsid w:val="00552935"/>
    <w:rsid w:val="00553127"/>
    <w:rsid w:val="005537D5"/>
    <w:rsid w:val="00553E95"/>
    <w:rsid w:val="005541D9"/>
    <w:rsid w:val="00554537"/>
    <w:rsid w:val="00554BDE"/>
    <w:rsid w:val="00554BE7"/>
    <w:rsid w:val="00555CCB"/>
    <w:rsid w:val="005563AE"/>
    <w:rsid w:val="00556D68"/>
    <w:rsid w:val="00557173"/>
    <w:rsid w:val="005576A1"/>
    <w:rsid w:val="00557A64"/>
    <w:rsid w:val="005605C0"/>
    <w:rsid w:val="005608DE"/>
    <w:rsid w:val="00560D14"/>
    <w:rsid w:val="00560D23"/>
    <w:rsid w:val="005615D8"/>
    <w:rsid w:val="00561DF3"/>
    <w:rsid w:val="005621B2"/>
    <w:rsid w:val="00562305"/>
    <w:rsid w:val="005626D6"/>
    <w:rsid w:val="00562A57"/>
    <w:rsid w:val="00563602"/>
    <w:rsid w:val="005638D4"/>
    <w:rsid w:val="005645E2"/>
    <w:rsid w:val="005647D5"/>
    <w:rsid w:val="00565586"/>
    <w:rsid w:val="005656ED"/>
    <w:rsid w:val="00566544"/>
    <w:rsid w:val="00566608"/>
    <w:rsid w:val="00566C83"/>
    <w:rsid w:val="00567B9A"/>
    <w:rsid w:val="005700FE"/>
    <w:rsid w:val="005704EB"/>
    <w:rsid w:val="00570DAE"/>
    <w:rsid w:val="00570E24"/>
    <w:rsid w:val="00570FF3"/>
    <w:rsid w:val="00572760"/>
    <w:rsid w:val="00572815"/>
    <w:rsid w:val="005730F3"/>
    <w:rsid w:val="0057430A"/>
    <w:rsid w:val="005743DE"/>
    <w:rsid w:val="00574F3F"/>
    <w:rsid w:val="0057562C"/>
    <w:rsid w:val="005759F6"/>
    <w:rsid w:val="00575E3E"/>
    <w:rsid w:val="005765F5"/>
    <w:rsid w:val="00576D6C"/>
    <w:rsid w:val="00576DF2"/>
    <w:rsid w:val="0057730B"/>
    <w:rsid w:val="00577679"/>
    <w:rsid w:val="00577A2E"/>
    <w:rsid w:val="00577A75"/>
    <w:rsid w:val="005800B3"/>
    <w:rsid w:val="00580763"/>
    <w:rsid w:val="00580E48"/>
    <w:rsid w:val="00580F0A"/>
    <w:rsid w:val="00580F77"/>
    <w:rsid w:val="00581246"/>
    <w:rsid w:val="00581951"/>
    <w:rsid w:val="00581C52"/>
    <w:rsid w:val="00582C3A"/>
    <w:rsid w:val="00582E1A"/>
    <w:rsid w:val="00583147"/>
    <w:rsid w:val="00584416"/>
    <w:rsid w:val="005846C3"/>
    <w:rsid w:val="00584B39"/>
    <w:rsid w:val="00584C27"/>
    <w:rsid w:val="00584FF5"/>
    <w:rsid w:val="00585028"/>
    <w:rsid w:val="005854D1"/>
    <w:rsid w:val="0058584A"/>
    <w:rsid w:val="00585F5B"/>
    <w:rsid w:val="0058620A"/>
    <w:rsid w:val="00587FC0"/>
    <w:rsid w:val="005902C6"/>
    <w:rsid w:val="00590379"/>
    <w:rsid w:val="005906AD"/>
    <w:rsid w:val="00590877"/>
    <w:rsid w:val="00590AC5"/>
    <w:rsid w:val="00590DA6"/>
    <w:rsid w:val="00591C7D"/>
    <w:rsid w:val="00591FBB"/>
    <w:rsid w:val="00592B03"/>
    <w:rsid w:val="00592E50"/>
    <w:rsid w:val="00592EE0"/>
    <w:rsid w:val="00593AB9"/>
    <w:rsid w:val="00594ABB"/>
    <w:rsid w:val="00594B37"/>
    <w:rsid w:val="00594D1C"/>
    <w:rsid w:val="00594E36"/>
    <w:rsid w:val="00594F0A"/>
    <w:rsid w:val="0059525E"/>
    <w:rsid w:val="00595887"/>
    <w:rsid w:val="005961F7"/>
    <w:rsid w:val="00596648"/>
    <w:rsid w:val="0059692A"/>
    <w:rsid w:val="00596B9C"/>
    <w:rsid w:val="005A054D"/>
    <w:rsid w:val="005A05DE"/>
    <w:rsid w:val="005A05FD"/>
    <w:rsid w:val="005A0710"/>
    <w:rsid w:val="005A0A46"/>
    <w:rsid w:val="005A10B9"/>
    <w:rsid w:val="005A11EA"/>
    <w:rsid w:val="005A205F"/>
    <w:rsid w:val="005A269F"/>
    <w:rsid w:val="005A305E"/>
    <w:rsid w:val="005A30BB"/>
    <w:rsid w:val="005A3887"/>
    <w:rsid w:val="005A3F21"/>
    <w:rsid w:val="005A4348"/>
    <w:rsid w:val="005A434B"/>
    <w:rsid w:val="005A495A"/>
    <w:rsid w:val="005A5718"/>
    <w:rsid w:val="005A6537"/>
    <w:rsid w:val="005A71DA"/>
    <w:rsid w:val="005A7C61"/>
    <w:rsid w:val="005A7F32"/>
    <w:rsid w:val="005B0417"/>
    <w:rsid w:val="005B0542"/>
    <w:rsid w:val="005B0B97"/>
    <w:rsid w:val="005B2225"/>
    <w:rsid w:val="005B2799"/>
    <w:rsid w:val="005B2B77"/>
    <w:rsid w:val="005B3D4A"/>
    <w:rsid w:val="005B4D87"/>
    <w:rsid w:val="005B50E9"/>
    <w:rsid w:val="005B538D"/>
    <w:rsid w:val="005B566D"/>
    <w:rsid w:val="005B6398"/>
    <w:rsid w:val="005B6ADF"/>
    <w:rsid w:val="005B7186"/>
    <w:rsid w:val="005B7DD1"/>
    <w:rsid w:val="005B7F03"/>
    <w:rsid w:val="005C00A0"/>
    <w:rsid w:val="005C28FA"/>
    <w:rsid w:val="005C372C"/>
    <w:rsid w:val="005C40F4"/>
    <w:rsid w:val="005C4220"/>
    <w:rsid w:val="005C43BE"/>
    <w:rsid w:val="005C44F3"/>
    <w:rsid w:val="005C6082"/>
    <w:rsid w:val="005C661F"/>
    <w:rsid w:val="005C6EBE"/>
    <w:rsid w:val="005C712D"/>
    <w:rsid w:val="005C76FE"/>
    <w:rsid w:val="005C7C75"/>
    <w:rsid w:val="005D0273"/>
    <w:rsid w:val="005D09D1"/>
    <w:rsid w:val="005D0AD0"/>
    <w:rsid w:val="005D0E4F"/>
    <w:rsid w:val="005D1E32"/>
    <w:rsid w:val="005D1FA3"/>
    <w:rsid w:val="005D206B"/>
    <w:rsid w:val="005D22B7"/>
    <w:rsid w:val="005D2503"/>
    <w:rsid w:val="005D257B"/>
    <w:rsid w:val="005D2BDE"/>
    <w:rsid w:val="005D2C4D"/>
    <w:rsid w:val="005D3B36"/>
    <w:rsid w:val="005D3BBC"/>
    <w:rsid w:val="005D3D76"/>
    <w:rsid w:val="005D3DD5"/>
    <w:rsid w:val="005D3EAD"/>
    <w:rsid w:val="005D4578"/>
    <w:rsid w:val="005D4E78"/>
    <w:rsid w:val="005D4EE0"/>
    <w:rsid w:val="005D4EFA"/>
    <w:rsid w:val="005D55BA"/>
    <w:rsid w:val="005D5ADB"/>
    <w:rsid w:val="005D5DFD"/>
    <w:rsid w:val="005D5E44"/>
    <w:rsid w:val="005D5FE3"/>
    <w:rsid w:val="005D648A"/>
    <w:rsid w:val="005D7D35"/>
    <w:rsid w:val="005D7E0D"/>
    <w:rsid w:val="005E08E0"/>
    <w:rsid w:val="005E136C"/>
    <w:rsid w:val="005E234A"/>
    <w:rsid w:val="005E29E2"/>
    <w:rsid w:val="005E2AD7"/>
    <w:rsid w:val="005E2FAD"/>
    <w:rsid w:val="005E307B"/>
    <w:rsid w:val="005E35CC"/>
    <w:rsid w:val="005E371E"/>
    <w:rsid w:val="005E53F9"/>
    <w:rsid w:val="005E5708"/>
    <w:rsid w:val="005E6E57"/>
    <w:rsid w:val="005E775D"/>
    <w:rsid w:val="005F0A43"/>
    <w:rsid w:val="005F0C94"/>
    <w:rsid w:val="005F0EAF"/>
    <w:rsid w:val="005F27BF"/>
    <w:rsid w:val="005F30F3"/>
    <w:rsid w:val="005F3F35"/>
    <w:rsid w:val="005F4171"/>
    <w:rsid w:val="005F46D6"/>
    <w:rsid w:val="005F4DD6"/>
    <w:rsid w:val="005F50D8"/>
    <w:rsid w:val="005F5119"/>
    <w:rsid w:val="005F53A1"/>
    <w:rsid w:val="005F62F5"/>
    <w:rsid w:val="005F6B77"/>
    <w:rsid w:val="005F7487"/>
    <w:rsid w:val="005F7751"/>
    <w:rsid w:val="006002C7"/>
    <w:rsid w:val="00600CFB"/>
    <w:rsid w:val="00600F95"/>
    <w:rsid w:val="006011CC"/>
    <w:rsid w:val="00601748"/>
    <w:rsid w:val="00601839"/>
    <w:rsid w:val="00601A8A"/>
    <w:rsid w:val="006021B6"/>
    <w:rsid w:val="00602759"/>
    <w:rsid w:val="0060277A"/>
    <w:rsid w:val="006029AF"/>
    <w:rsid w:val="00602B7C"/>
    <w:rsid w:val="00602D5A"/>
    <w:rsid w:val="00602EA6"/>
    <w:rsid w:val="00603312"/>
    <w:rsid w:val="00604936"/>
    <w:rsid w:val="00604DC7"/>
    <w:rsid w:val="00604E47"/>
    <w:rsid w:val="00604E57"/>
    <w:rsid w:val="00605441"/>
    <w:rsid w:val="00605EAD"/>
    <w:rsid w:val="00606970"/>
    <w:rsid w:val="00606A20"/>
    <w:rsid w:val="006072C6"/>
    <w:rsid w:val="00607A02"/>
    <w:rsid w:val="00607A2E"/>
    <w:rsid w:val="00610111"/>
    <w:rsid w:val="006101DF"/>
    <w:rsid w:val="00611055"/>
    <w:rsid w:val="00612BE4"/>
    <w:rsid w:val="006130F7"/>
    <w:rsid w:val="0061370B"/>
    <w:rsid w:val="00613AF8"/>
    <w:rsid w:val="00613D8E"/>
    <w:rsid w:val="006142E0"/>
    <w:rsid w:val="006143C0"/>
    <w:rsid w:val="00615206"/>
    <w:rsid w:val="00615466"/>
    <w:rsid w:val="00615E74"/>
    <w:rsid w:val="00615F97"/>
    <w:rsid w:val="00616112"/>
    <w:rsid w:val="00617734"/>
    <w:rsid w:val="006205CA"/>
    <w:rsid w:val="00620B34"/>
    <w:rsid w:val="006217E9"/>
    <w:rsid w:val="00621E22"/>
    <w:rsid w:val="00621F3D"/>
    <w:rsid w:val="00621F53"/>
    <w:rsid w:val="00622CBA"/>
    <w:rsid w:val="00622E2A"/>
    <w:rsid w:val="00623089"/>
    <w:rsid w:val="0062308E"/>
    <w:rsid w:val="00623175"/>
    <w:rsid w:val="006234C4"/>
    <w:rsid w:val="006244C9"/>
    <w:rsid w:val="006245F6"/>
    <w:rsid w:val="0062475D"/>
    <w:rsid w:val="0062495F"/>
    <w:rsid w:val="00624B19"/>
    <w:rsid w:val="00624EE5"/>
    <w:rsid w:val="0062568D"/>
    <w:rsid w:val="0062660B"/>
    <w:rsid w:val="00626AD1"/>
    <w:rsid w:val="00626F83"/>
    <w:rsid w:val="00627F1E"/>
    <w:rsid w:val="006304BC"/>
    <w:rsid w:val="00630A24"/>
    <w:rsid w:val="00630DCE"/>
    <w:rsid w:val="006310F0"/>
    <w:rsid w:val="0063120A"/>
    <w:rsid w:val="0063150B"/>
    <w:rsid w:val="00631585"/>
    <w:rsid w:val="006316B0"/>
    <w:rsid w:val="00632126"/>
    <w:rsid w:val="00633545"/>
    <w:rsid w:val="0063454B"/>
    <w:rsid w:val="00634ACF"/>
    <w:rsid w:val="00635035"/>
    <w:rsid w:val="0063580D"/>
    <w:rsid w:val="006359FE"/>
    <w:rsid w:val="00635CAE"/>
    <w:rsid w:val="00637240"/>
    <w:rsid w:val="006373CE"/>
    <w:rsid w:val="006379A0"/>
    <w:rsid w:val="00637C1A"/>
    <w:rsid w:val="00637FB7"/>
    <w:rsid w:val="00640A80"/>
    <w:rsid w:val="00640F77"/>
    <w:rsid w:val="00641412"/>
    <w:rsid w:val="00642043"/>
    <w:rsid w:val="00643037"/>
    <w:rsid w:val="00643660"/>
    <w:rsid w:val="00643E86"/>
    <w:rsid w:val="006441BB"/>
    <w:rsid w:val="0064540D"/>
    <w:rsid w:val="00646E26"/>
    <w:rsid w:val="00650139"/>
    <w:rsid w:val="00650F80"/>
    <w:rsid w:val="00651100"/>
    <w:rsid w:val="006514B4"/>
    <w:rsid w:val="00651B15"/>
    <w:rsid w:val="00651FD4"/>
    <w:rsid w:val="006521AC"/>
    <w:rsid w:val="00652756"/>
    <w:rsid w:val="00652A9F"/>
    <w:rsid w:val="00652AD8"/>
    <w:rsid w:val="00652B79"/>
    <w:rsid w:val="006533C3"/>
    <w:rsid w:val="00654068"/>
    <w:rsid w:val="00654B38"/>
    <w:rsid w:val="00654B83"/>
    <w:rsid w:val="00655061"/>
    <w:rsid w:val="0065510C"/>
    <w:rsid w:val="00655AD2"/>
    <w:rsid w:val="00655B63"/>
    <w:rsid w:val="00656057"/>
    <w:rsid w:val="006564E4"/>
    <w:rsid w:val="00656512"/>
    <w:rsid w:val="00656A5C"/>
    <w:rsid w:val="00656ECD"/>
    <w:rsid w:val="00656FDC"/>
    <w:rsid w:val="006571F6"/>
    <w:rsid w:val="00657FA0"/>
    <w:rsid w:val="006604D5"/>
    <w:rsid w:val="006618CC"/>
    <w:rsid w:val="00661DA1"/>
    <w:rsid w:val="00662111"/>
    <w:rsid w:val="00662118"/>
    <w:rsid w:val="006638AD"/>
    <w:rsid w:val="00663E55"/>
    <w:rsid w:val="006645DD"/>
    <w:rsid w:val="00666E4C"/>
    <w:rsid w:val="006671D4"/>
    <w:rsid w:val="0066732C"/>
    <w:rsid w:val="006679F5"/>
    <w:rsid w:val="00667B77"/>
    <w:rsid w:val="00671329"/>
    <w:rsid w:val="006716DA"/>
    <w:rsid w:val="006728ED"/>
    <w:rsid w:val="006732B1"/>
    <w:rsid w:val="006741CB"/>
    <w:rsid w:val="0067422E"/>
    <w:rsid w:val="0067446F"/>
    <w:rsid w:val="006746A4"/>
    <w:rsid w:val="00675122"/>
    <w:rsid w:val="00675558"/>
    <w:rsid w:val="00675611"/>
    <w:rsid w:val="00675A60"/>
    <w:rsid w:val="0067697E"/>
    <w:rsid w:val="006772EB"/>
    <w:rsid w:val="00677304"/>
    <w:rsid w:val="00677443"/>
    <w:rsid w:val="00677583"/>
    <w:rsid w:val="0067769A"/>
    <w:rsid w:val="00677DFE"/>
    <w:rsid w:val="006806A3"/>
    <w:rsid w:val="006806A6"/>
    <w:rsid w:val="00680C80"/>
    <w:rsid w:val="00680F33"/>
    <w:rsid w:val="00681211"/>
    <w:rsid w:val="00681B36"/>
    <w:rsid w:val="00682040"/>
    <w:rsid w:val="00682E14"/>
    <w:rsid w:val="00683558"/>
    <w:rsid w:val="00683D9E"/>
    <w:rsid w:val="0068436C"/>
    <w:rsid w:val="0068545E"/>
    <w:rsid w:val="00685569"/>
    <w:rsid w:val="00685F03"/>
    <w:rsid w:val="00685FD4"/>
    <w:rsid w:val="006864D0"/>
    <w:rsid w:val="00686612"/>
    <w:rsid w:val="0068661E"/>
    <w:rsid w:val="0068697A"/>
    <w:rsid w:val="006871C5"/>
    <w:rsid w:val="0068784D"/>
    <w:rsid w:val="006879EF"/>
    <w:rsid w:val="00687ACB"/>
    <w:rsid w:val="00690A49"/>
    <w:rsid w:val="00690B16"/>
    <w:rsid w:val="00690BB6"/>
    <w:rsid w:val="006912EC"/>
    <w:rsid w:val="00691B30"/>
    <w:rsid w:val="006922E8"/>
    <w:rsid w:val="00693E1F"/>
    <w:rsid w:val="00693ECB"/>
    <w:rsid w:val="00694797"/>
    <w:rsid w:val="00695175"/>
    <w:rsid w:val="00695887"/>
    <w:rsid w:val="00695D8F"/>
    <w:rsid w:val="006962D4"/>
    <w:rsid w:val="00696E01"/>
    <w:rsid w:val="00697733"/>
    <w:rsid w:val="00697A3C"/>
    <w:rsid w:val="006A1911"/>
    <w:rsid w:val="006A1D8D"/>
    <w:rsid w:val="006A254E"/>
    <w:rsid w:val="006A2C30"/>
    <w:rsid w:val="006A301C"/>
    <w:rsid w:val="006A3525"/>
    <w:rsid w:val="006A3D71"/>
    <w:rsid w:val="006A3E2B"/>
    <w:rsid w:val="006A4224"/>
    <w:rsid w:val="006A454D"/>
    <w:rsid w:val="006A4E81"/>
    <w:rsid w:val="006A593F"/>
    <w:rsid w:val="006A5955"/>
    <w:rsid w:val="006A6C86"/>
    <w:rsid w:val="006A6E17"/>
    <w:rsid w:val="006A7264"/>
    <w:rsid w:val="006B0565"/>
    <w:rsid w:val="006B0600"/>
    <w:rsid w:val="006B120D"/>
    <w:rsid w:val="006B17E7"/>
    <w:rsid w:val="006B19E8"/>
    <w:rsid w:val="006B1A8A"/>
    <w:rsid w:val="006B1FD5"/>
    <w:rsid w:val="006B2C0E"/>
    <w:rsid w:val="006B3F58"/>
    <w:rsid w:val="006B4889"/>
    <w:rsid w:val="006B526F"/>
    <w:rsid w:val="006B555A"/>
    <w:rsid w:val="006B5A00"/>
    <w:rsid w:val="006B600A"/>
    <w:rsid w:val="006B6635"/>
    <w:rsid w:val="006B7157"/>
    <w:rsid w:val="006B76A1"/>
    <w:rsid w:val="006B7D22"/>
    <w:rsid w:val="006B7D2C"/>
    <w:rsid w:val="006C0361"/>
    <w:rsid w:val="006C0FA6"/>
    <w:rsid w:val="006C1019"/>
    <w:rsid w:val="006C122C"/>
    <w:rsid w:val="006C1755"/>
    <w:rsid w:val="006C25A1"/>
    <w:rsid w:val="006C2BB5"/>
    <w:rsid w:val="006C2BEE"/>
    <w:rsid w:val="006C3AD8"/>
    <w:rsid w:val="006C4516"/>
    <w:rsid w:val="006C455E"/>
    <w:rsid w:val="006C558D"/>
    <w:rsid w:val="006C5958"/>
    <w:rsid w:val="006C5A55"/>
    <w:rsid w:val="006C5B4F"/>
    <w:rsid w:val="006C5EED"/>
    <w:rsid w:val="006C643C"/>
    <w:rsid w:val="006C64C2"/>
    <w:rsid w:val="006C6E3A"/>
    <w:rsid w:val="006C6FD7"/>
    <w:rsid w:val="006C7124"/>
    <w:rsid w:val="006C734F"/>
    <w:rsid w:val="006C737F"/>
    <w:rsid w:val="006C7F67"/>
    <w:rsid w:val="006D00DB"/>
    <w:rsid w:val="006D0361"/>
    <w:rsid w:val="006D08D7"/>
    <w:rsid w:val="006D161F"/>
    <w:rsid w:val="006D16B0"/>
    <w:rsid w:val="006D2182"/>
    <w:rsid w:val="006D2444"/>
    <w:rsid w:val="006D254B"/>
    <w:rsid w:val="006D289B"/>
    <w:rsid w:val="006D30CE"/>
    <w:rsid w:val="006D3B2D"/>
    <w:rsid w:val="006D3BE1"/>
    <w:rsid w:val="006D424D"/>
    <w:rsid w:val="006D48FC"/>
    <w:rsid w:val="006D62BC"/>
    <w:rsid w:val="006D6450"/>
    <w:rsid w:val="006D6939"/>
    <w:rsid w:val="006D7EB0"/>
    <w:rsid w:val="006E0138"/>
    <w:rsid w:val="006E017F"/>
    <w:rsid w:val="006E04E5"/>
    <w:rsid w:val="006E0587"/>
    <w:rsid w:val="006E0BB0"/>
    <w:rsid w:val="006E0CC3"/>
    <w:rsid w:val="006E12C3"/>
    <w:rsid w:val="006E1BF8"/>
    <w:rsid w:val="006E222C"/>
    <w:rsid w:val="006E2529"/>
    <w:rsid w:val="006E2C08"/>
    <w:rsid w:val="006E2D46"/>
    <w:rsid w:val="006E3FFE"/>
    <w:rsid w:val="006E4305"/>
    <w:rsid w:val="006E45F3"/>
    <w:rsid w:val="006E4951"/>
    <w:rsid w:val="006E4A2F"/>
    <w:rsid w:val="006E4ED4"/>
    <w:rsid w:val="006E5E19"/>
    <w:rsid w:val="006E61C3"/>
    <w:rsid w:val="006E6490"/>
    <w:rsid w:val="006E7370"/>
    <w:rsid w:val="006E799D"/>
    <w:rsid w:val="006F0593"/>
    <w:rsid w:val="006F1064"/>
    <w:rsid w:val="006F1D8A"/>
    <w:rsid w:val="006F1EB7"/>
    <w:rsid w:val="006F272E"/>
    <w:rsid w:val="006F3327"/>
    <w:rsid w:val="006F464D"/>
    <w:rsid w:val="006F5132"/>
    <w:rsid w:val="006F52E5"/>
    <w:rsid w:val="006F6066"/>
    <w:rsid w:val="006F656E"/>
    <w:rsid w:val="006F6850"/>
    <w:rsid w:val="006F707E"/>
    <w:rsid w:val="00700136"/>
    <w:rsid w:val="007001DC"/>
    <w:rsid w:val="0070048C"/>
    <w:rsid w:val="00700527"/>
    <w:rsid w:val="00701ABA"/>
    <w:rsid w:val="00701B0A"/>
    <w:rsid w:val="00701BED"/>
    <w:rsid w:val="00702202"/>
    <w:rsid w:val="007025CB"/>
    <w:rsid w:val="007034AA"/>
    <w:rsid w:val="00703C9D"/>
    <w:rsid w:val="00703F13"/>
    <w:rsid w:val="00704220"/>
    <w:rsid w:val="00704763"/>
    <w:rsid w:val="0070490C"/>
    <w:rsid w:val="00705C38"/>
    <w:rsid w:val="00705FDB"/>
    <w:rsid w:val="00706082"/>
    <w:rsid w:val="00706465"/>
    <w:rsid w:val="0070695A"/>
    <w:rsid w:val="0070782D"/>
    <w:rsid w:val="007079D6"/>
    <w:rsid w:val="00710837"/>
    <w:rsid w:val="007109C2"/>
    <w:rsid w:val="00710D1B"/>
    <w:rsid w:val="00711340"/>
    <w:rsid w:val="00711D7C"/>
    <w:rsid w:val="00712C42"/>
    <w:rsid w:val="00712F4E"/>
    <w:rsid w:val="00713446"/>
    <w:rsid w:val="0071362F"/>
    <w:rsid w:val="007136D0"/>
    <w:rsid w:val="00713915"/>
    <w:rsid w:val="00713DE4"/>
    <w:rsid w:val="00714C47"/>
    <w:rsid w:val="00714C65"/>
    <w:rsid w:val="00715485"/>
    <w:rsid w:val="007157FB"/>
    <w:rsid w:val="00716462"/>
    <w:rsid w:val="00716D6C"/>
    <w:rsid w:val="00720A03"/>
    <w:rsid w:val="00720F23"/>
    <w:rsid w:val="00721084"/>
    <w:rsid w:val="00721194"/>
    <w:rsid w:val="00721262"/>
    <w:rsid w:val="007212A1"/>
    <w:rsid w:val="00721D9B"/>
    <w:rsid w:val="00722121"/>
    <w:rsid w:val="007222A7"/>
    <w:rsid w:val="007224B9"/>
    <w:rsid w:val="00722F94"/>
    <w:rsid w:val="00723AA7"/>
    <w:rsid w:val="00724075"/>
    <w:rsid w:val="0072432E"/>
    <w:rsid w:val="007246B9"/>
    <w:rsid w:val="00724932"/>
    <w:rsid w:val="007258FB"/>
    <w:rsid w:val="00726036"/>
    <w:rsid w:val="00726279"/>
    <w:rsid w:val="007269CB"/>
    <w:rsid w:val="00726A9B"/>
    <w:rsid w:val="00727530"/>
    <w:rsid w:val="00727C27"/>
    <w:rsid w:val="00727DDA"/>
    <w:rsid w:val="00730EBB"/>
    <w:rsid w:val="007313FE"/>
    <w:rsid w:val="0073188D"/>
    <w:rsid w:val="00731E7C"/>
    <w:rsid w:val="00732624"/>
    <w:rsid w:val="007329EF"/>
    <w:rsid w:val="00732B90"/>
    <w:rsid w:val="007330CD"/>
    <w:rsid w:val="0073327A"/>
    <w:rsid w:val="0073338C"/>
    <w:rsid w:val="00734EBE"/>
    <w:rsid w:val="00734ED6"/>
    <w:rsid w:val="007351E6"/>
    <w:rsid w:val="00736829"/>
    <w:rsid w:val="0073698F"/>
    <w:rsid w:val="007369A0"/>
    <w:rsid w:val="00736A25"/>
    <w:rsid w:val="00736DD8"/>
    <w:rsid w:val="0073767A"/>
    <w:rsid w:val="00737A34"/>
    <w:rsid w:val="0074038A"/>
    <w:rsid w:val="00740622"/>
    <w:rsid w:val="0074076A"/>
    <w:rsid w:val="007413D8"/>
    <w:rsid w:val="0074145D"/>
    <w:rsid w:val="00741AF4"/>
    <w:rsid w:val="00741DCC"/>
    <w:rsid w:val="0074203A"/>
    <w:rsid w:val="007427B5"/>
    <w:rsid w:val="00742865"/>
    <w:rsid w:val="0074296C"/>
    <w:rsid w:val="00742C83"/>
    <w:rsid w:val="00743029"/>
    <w:rsid w:val="007435AC"/>
    <w:rsid w:val="0074360F"/>
    <w:rsid w:val="00743AA2"/>
    <w:rsid w:val="00743AB0"/>
    <w:rsid w:val="00744181"/>
    <w:rsid w:val="00744A64"/>
    <w:rsid w:val="00744D47"/>
    <w:rsid w:val="00744EA0"/>
    <w:rsid w:val="0074550D"/>
    <w:rsid w:val="0074638D"/>
    <w:rsid w:val="00746484"/>
    <w:rsid w:val="0074704F"/>
    <w:rsid w:val="0074772E"/>
    <w:rsid w:val="00747F48"/>
    <w:rsid w:val="00747F4C"/>
    <w:rsid w:val="00751091"/>
    <w:rsid w:val="00751467"/>
    <w:rsid w:val="007514B9"/>
    <w:rsid w:val="00751B83"/>
    <w:rsid w:val="0075210D"/>
    <w:rsid w:val="007527FE"/>
    <w:rsid w:val="00752869"/>
    <w:rsid w:val="00752975"/>
    <w:rsid w:val="00752B1A"/>
    <w:rsid w:val="007539BC"/>
    <w:rsid w:val="00754359"/>
    <w:rsid w:val="00754411"/>
    <w:rsid w:val="00754BD9"/>
    <w:rsid w:val="00754E7A"/>
    <w:rsid w:val="0075540C"/>
    <w:rsid w:val="00755DB1"/>
    <w:rsid w:val="00756570"/>
    <w:rsid w:val="007573A2"/>
    <w:rsid w:val="007574FC"/>
    <w:rsid w:val="00757FA5"/>
    <w:rsid w:val="00760975"/>
    <w:rsid w:val="00761A77"/>
    <w:rsid w:val="00761FDA"/>
    <w:rsid w:val="007621FF"/>
    <w:rsid w:val="0076300E"/>
    <w:rsid w:val="007634E3"/>
    <w:rsid w:val="00764194"/>
    <w:rsid w:val="007644F3"/>
    <w:rsid w:val="007646BC"/>
    <w:rsid w:val="007654FE"/>
    <w:rsid w:val="007659BA"/>
    <w:rsid w:val="00765ED3"/>
    <w:rsid w:val="0076613C"/>
    <w:rsid w:val="0076681D"/>
    <w:rsid w:val="00766A65"/>
    <w:rsid w:val="00766D2E"/>
    <w:rsid w:val="007671F5"/>
    <w:rsid w:val="007676B8"/>
    <w:rsid w:val="00767755"/>
    <w:rsid w:val="0077073A"/>
    <w:rsid w:val="00770F48"/>
    <w:rsid w:val="0077175C"/>
    <w:rsid w:val="00771870"/>
    <w:rsid w:val="00771BF9"/>
    <w:rsid w:val="00771DE2"/>
    <w:rsid w:val="007724C8"/>
    <w:rsid w:val="00772BEF"/>
    <w:rsid w:val="00772F8A"/>
    <w:rsid w:val="007739C6"/>
    <w:rsid w:val="00774712"/>
    <w:rsid w:val="00774889"/>
    <w:rsid w:val="00774B44"/>
    <w:rsid w:val="00774FF5"/>
    <w:rsid w:val="007750B3"/>
    <w:rsid w:val="00775507"/>
    <w:rsid w:val="007756DF"/>
    <w:rsid w:val="00775F76"/>
    <w:rsid w:val="007761EC"/>
    <w:rsid w:val="00776925"/>
    <w:rsid w:val="00776AEA"/>
    <w:rsid w:val="00776EC7"/>
    <w:rsid w:val="00777BA0"/>
    <w:rsid w:val="007803BD"/>
    <w:rsid w:val="007811DC"/>
    <w:rsid w:val="007820FA"/>
    <w:rsid w:val="00782700"/>
    <w:rsid w:val="0078285F"/>
    <w:rsid w:val="00782F27"/>
    <w:rsid w:val="00782FEF"/>
    <w:rsid w:val="00783207"/>
    <w:rsid w:val="0078345E"/>
    <w:rsid w:val="00783E1D"/>
    <w:rsid w:val="007843AA"/>
    <w:rsid w:val="0078464B"/>
    <w:rsid w:val="0078483B"/>
    <w:rsid w:val="00784EED"/>
    <w:rsid w:val="00785900"/>
    <w:rsid w:val="00786958"/>
    <w:rsid w:val="00786E71"/>
    <w:rsid w:val="00790108"/>
    <w:rsid w:val="00790648"/>
    <w:rsid w:val="0079162F"/>
    <w:rsid w:val="0079262B"/>
    <w:rsid w:val="00792788"/>
    <w:rsid w:val="00792B63"/>
    <w:rsid w:val="00792CE6"/>
    <w:rsid w:val="00793790"/>
    <w:rsid w:val="007947BC"/>
    <w:rsid w:val="00794924"/>
    <w:rsid w:val="00796161"/>
    <w:rsid w:val="007A0BC2"/>
    <w:rsid w:val="007A11FA"/>
    <w:rsid w:val="007A122F"/>
    <w:rsid w:val="007A19EE"/>
    <w:rsid w:val="007A1F44"/>
    <w:rsid w:val="007A1FDA"/>
    <w:rsid w:val="007A23FF"/>
    <w:rsid w:val="007A2564"/>
    <w:rsid w:val="007A295B"/>
    <w:rsid w:val="007A3424"/>
    <w:rsid w:val="007A35EF"/>
    <w:rsid w:val="007A4316"/>
    <w:rsid w:val="007A43A2"/>
    <w:rsid w:val="007A4D04"/>
    <w:rsid w:val="007A5CB9"/>
    <w:rsid w:val="007A5FC5"/>
    <w:rsid w:val="007A6736"/>
    <w:rsid w:val="007A74B1"/>
    <w:rsid w:val="007A7665"/>
    <w:rsid w:val="007A7857"/>
    <w:rsid w:val="007A7983"/>
    <w:rsid w:val="007A7A96"/>
    <w:rsid w:val="007B01E5"/>
    <w:rsid w:val="007B03AF"/>
    <w:rsid w:val="007B0868"/>
    <w:rsid w:val="007B0909"/>
    <w:rsid w:val="007B0E3A"/>
    <w:rsid w:val="007B1427"/>
    <w:rsid w:val="007B1543"/>
    <w:rsid w:val="007B1AC0"/>
    <w:rsid w:val="007B21BD"/>
    <w:rsid w:val="007B270A"/>
    <w:rsid w:val="007B27D0"/>
    <w:rsid w:val="007B2D3B"/>
    <w:rsid w:val="007B2DD7"/>
    <w:rsid w:val="007B468D"/>
    <w:rsid w:val="007B51FB"/>
    <w:rsid w:val="007B52CD"/>
    <w:rsid w:val="007B5851"/>
    <w:rsid w:val="007B5D73"/>
    <w:rsid w:val="007B6740"/>
    <w:rsid w:val="007B78FA"/>
    <w:rsid w:val="007B7908"/>
    <w:rsid w:val="007B7C85"/>
    <w:rsid w:val="007B7DC1"/>
    <w:rsid w:val="007B7EDB"/>
    <w:rsid w:val="007C000D"/>
    <w:rsid w:val="007C045E"/>
    <w:rsid w:val="007C1896"/>
    <w:rsid w:val="007C18ED"/>
    <w:rsid w:val="007C19AD"/>
    <w:rsid w:val="007C3598"/>
    <w:rsid w:val="007C3FA8"/>
    <w:rsid w:val="007C3FBD"/>
    <w:rsid w:val="007C4F49"/>
    <w:rsid w:val="007C5F66"/>
    <w:rsid w:val="007C68DA"/>
    <w:rsid w:val="007C6C28"/>
    <w:rsid w:val="007C7F34"/>
    <w:rsid w:val="007D0336"/>
    <w:rsid w:val="007D0393"/>
    <w:rsid w:val="007D0CAB"/>
    <w:rsid w:val="007D0D3E"/>
    <w:rsid w:val="007D150A"/>
    <w:rsid w:val="007D15F0"/>
    <w:rsid w:val="007D1AB3"/>
    <w:rsid w:val="007D229A"/>
    <w:rsid w:val="007D2567"/>
    <w:rsid w:val="007D2B68"/>
    <w:rsid w:val="007D2E13"/>
    <w:rsid w:val="007D2F44"/>
    <w:rsid w:val="007D2F4D"/>
    <w:rsid w:val="007D3DAC"/>
    <w:rsid w:val="007D4178"/>
    <w:rsid w:val="007D4265"/>
    <w:rsid w:val="007D4C9C"/>
    <w:rsid w:val="007D4D33"/>
    <w:rsid w:val="007D54CC"/>
    <w:rsid w:val="007D55E1"/>
    <w:rsid w:val="007D5E46"/>
    <w:rsid w:val="007D7175"/>
    <w:rsid w:val="007D76A3"/>
    <w:rsid w:val="007D7F29"/>
    <w:rsid w:val="007E0F85"/>
    <w:rsid w:val="007E1369"/>
    <w:rsid w:val="007E13BC"/>
    <w:rsid w:val="007E1A1B"/>
    <w:rsid w:val="007E1A88"/>
    <w:rsid w:val="007E210B"/>
    <w:rsid w:val="007E24DB"/>
    <w:rsid w:val="007E2FFA"/>
    <w:rsid w:val="007E3A5C"/>
    <w:rsid w:val="007E3EE7"/>
    <w:rsid w:val="007E4467"/>
    <w:rsid w:val="007E4C88"/>
    <w:rsid w:val="007E4E99"/>
    <w:rsid w:val="007E5724"/>
    <w:rsid w:val="007E585E"/>
    <w:rsid w:val="007E590E"/>
    <w:rsid w:val="007E5B3F"/>
    <w:rsid w:val="007E5BA4"/>
    <w:rsid w:val="007E64CB"/>
    <w:rsid w:val="007E7DDF"/>
    <w:rsid w:val="007E7EAA"/>
    <w:rsid w:val="007F0538"/>
    <w:rsid w:val="007F05F4"/>
    <w:rsid w:val="007F0B05"/>
    <w:rsid w:val="007F11C8"/>
    <w:rsid w:val="007F15A3"/>
    <w:rsid w:val="007F1CFB"/>
    <w:rsid w:val="007F220B"/>
    <w:rsid w:val="007F27DD"/>
    <w:rsid w:val="007F2C3E"/>
    <w:rsid w:val="007F2EBC"/>
    <w:rsid w:val="007F3374"/>
    <w:rsid w:val="007F3606"/>
    <w:rsid w:val="007F6880"/>
    <w:rsid w:val="007F732C"/>
    <w:rsid w:val="007F76B4"/>
    <w:rsid w:val="008001B4"/>
    <w:rsid w:val="0080032C"/>
    <w:rsid w:val="00800769"/>
    <w:rsid w:val="008008AD"/>
    <w:rsid w:val="00800A56"/>
    <w:rsid w:val="00800ED2"/>
    <w:rsid w:val="00801475"/>
    <w:rsid w:val="008015B3"/>
    <w:rsid w:val="00801E98"/>
    <w:rsid w:val="00801F3B"/>
    <w:rsid w:val="00802A4D"/>
    <w:rsid w:val="00802E74"/>
    <w:rsid w:val="00803AC8"/>
    <w:rsid w:val="00804B61"/>
    <w:rsid w:val="00804B92"/>
    <w:rsid w:val="00804E21"/>
    <w:rsid w:val="00804E31"/>
    <w:rsid w:val="00805092"/>
    <w:rsid w:val="00805490"/>
    <w:rsid w:val="008058B9"/>
    <w:rsid w:val="008059BD"/>
    <w:rsid w:val="00805F4C"/>
    <w:rsid w:val="00806249"/>
    <w:rsid w:val="00806AAF"/>
    <w:rsid w:val="00806C06"/>
    <w:rsid w:val="008070AC"/>
    <w:rsid w:val="00807999"/>
    <w:rsid w:val="00807B9C"/>
    <w:rsid w:val="008101FD"/>
    <w:rsid w:val="008103F8"/>
    <w:rsid w:val="00810925"/>
    <w:rsid w:val="00810D8D"/>
    <w:rsid w:val="00810F85"/>
    <w:rsid w:val="008117C0"/>
    <w:rsid w:val="00811835"/>
    <w:rsid w:val="00812702"/>
    <w:rsid w:val="008127E6"/>
    <w:rsid w:val="00812BC6"/>
    <w:rsid w:val="00812E57"/>
    <w:rsid w:val="00814408"/>
    <w:rsid w:val="008152C4"/>
    <w:rsid w:val="0081581D"/>
    <w:rsid w:val="0081623E"/>
    <w:rsid w:val="008172BE"/>
    <w:rsid w:val="008179D1"/>
    <w:rsid w:val="00817B71"/>
    <w:rsid w:val="0082000B"/>
    <w:rsid w:val="00820244"/>
    <w:rsid w:val="00820C44"/>
    <w:rsid w:val="00820C8C"/>
    <w:rsid w:val="008221B3"/>
    <w:rsid w:val="0082248E"/>
    <w:rsid w:val="00822680"/>
    <w:rsid w:val="008227A9"/>
    <w:rsid w:val="0082371C"/>
    <w:rsid w:val="008238DF"/>
    <w:rsid w:val="00823BEE"/>
    <w:rsid w:val="00824327"/>
    <w:rsid w:val="00824FDF"/>
    <w:rsid w:val="00825108"/>
    <w:rsid w:val="00825125"/>
    <w:rsid w:val="008257CC"/>
    <w:rsid w:val="00825C30"/>
    <w:rsid w:val="00826348"/>
    <w:rsid w:val="00826386"/>
    <w:rsid w:val="00826D83"/>
    <w:rsid w:val="008270D9"/>
    <w:rsid w:val="008274BF"/>
    <w:rsid w:val="00830DC3"/>
    <w:rsid w:val="008310C6"/>
    <w:rsid w:val="0083125A"/>
    <w:rsid w:val="00831555"/>
    <w:rsid w:val="00831F52"/>
    <w:rsid w:val="00832154"/>
    <w:rsid w:val="00832497"/>
    <w:rsid w:val="00832CF5"/>
    <w:rsid w:val="00832DBA"/>
    <w:rsid w:val="00832F5C"/>
    <w:rsid w:val="008335B5"/>
    <w:rsid w:val="00833723"/>
    <w:rsid w:val="00833734"/>
    <w:rsid w:val="00833DDE"/>
    <w:rsid w:val="00834B48"/>
    <w:rsid w:val="008357FB"/>
    <w:rsid w:val="00835812"/>
    <w:rsid w:val="008359E0"/>
    <w:rsid w:val="0083738E"/>
    <w:rsid w:val="00837658"/>
    <w:rsid w:val="008376F6"/>
    <w:rsid w:val="00837C85"/>
    <w:rsid w:val="00837D5B"/>
    <w:rsid w:val="00840607"/>
    <w:rsid w:val="00840BCA"/>
    <w:rsid w:val="00841CD2"/>
    <w:rsid w:val="008423DB"/>
    <w:rsid w:val="008426A3"/>
    <w:rsid w:val="00842816"/>
    <w:rsid w:val="00842B77"/>
    <w:rsid w:val="00842D83"/>
    <w:rsid w:val="0084309F"/>
    <w:rsid w:val="0084341D"/>
    <w:rsid w:val="00843552"/>
    <w:rsid w:val="00844180"/>
    <w:rsid w:val="00845A24"/>
    <w:rsid w:val="00845C12"/>
    <w:rsid w:val="00846755"/>
    <w:rsid w:val="008469D9"/>
    <w:rsid w:val="00846DC0"/>
    <w:rsid w:val="008474A7"/>
    <w:rsid w:val="00850288"/>
    <w:rsid w:val="00850291"/>
    <w:rsid w:val="008502CD"/>
    <w:rsid w:val="008506B6"/>
    <w:rsid w:val="00850AE0"/>
    <w:rsid w:val="008524D2"/>
    <w:rsid w:val="00852E19"/>
    <w:rsid w:val="0085357B"/>
    <w:rsid w:val="008542D4"/>
    <w:rsid w:val="00855937"/>
    <w:rsid w:val="008559C7"/>
    <w:rsid w:val="00856833"/>
    <w:rsid w:val="00856840"/>
    <w:rsid w:val="00857932"/>
    <w:rsid w:val="00860407"/>
    <w:rsid w:val="0086087C"/>
    <w:rsid w:val="00860D8E"/>
    <w:rsid w:val="00862406"/>
    <w:rsid w:val="0086275E"/>
    <w:rsid w:val="008627F0"/>
    <w:rsid w:val="008642B2"/>
    <w:rsid w:val="0086443C"/>
    <w:rsid w:val="00864440"/>
    <w:rsid w:val="00864D05"/>
    <w:rsid w:val="00864D76"/>
    <w:rsid w:val="008650FC"/>
    <w:rsid w:val="008656C1"/>
    <w:rsid w:val="00865797"/>
    <w:rsid w:val="0086617A"/>
    <w:rsid w:val="008667C5"/>
    <w:rsid w:val="00866EB3"/>
    <w:rsid w:val="0086701A"/>
    <w:rsid w:val="00867BD2"/>
    <w:rsid w:val="00867E96"/>
    <w:rsid w:val="00870886"/>
    <w:rsid w:val="008712FD"/>
    <w:rsid w:val="008716A1"/>
    <w:rsid w:val="008727A4"/>
    <w:rsid w:val="00872D3F"/>
    <w:rsid w:val="008733E4"/>
    <w:rsid w:val="008739A4"/>
    <w:rsid w:val="00873DDE"/>
    <w:rsid w:val="00873F15"/>
    <w:rsid w:val="00874096"/>
    <w:rsid w:val="00874CD7"/>
    <w:rsid w:val="00874DB5"/>
    <w:rsid w:val="008756A4"/>
    <w:rsid w:val="00875893"/>
    <w:rsid w:val="00875F73"/>
    <w:rsid w:val="008777B8"/>
    <w:rsid w:val="008801E4"/>
    <w:rsid w:val="00880F30"/>
    <w:rsid w:val="00881710"/>
    <w:rsid w:val="008827DA"/>
    <w:rsid w:val="00882F73"/>
    <w:rsid w:val="008833E8"/>
    <w:rsid w:val="00883484"/>
    <w:rsid w:val="008837B1"/>
    <w:rsid w:val="00884879"/>
    <w:rsid w:val="008850AE"/>
    <w:rsid w:val="00885211"/>
    <w:rsid w:val="008862EE"/>
    <w:rsid w:val="00886894"/>
    <w:rsid w:val="00887318"/>
    <w:rsid w:val="00887B48"/>
    <w:rsid w:val="00887C41"/>
    <w:rsid w:val="008903E4"/>
    <w:rsid w:val="00890E7D"/>
    <w:rsid w:val="0089176E"/>
    <w:rsid w:val="008917E0"/>
    <w:rsid w:val="00892365"/>
    <w:rsid w:val="0089254E"/>
    <w:rsid w:val="00892BE5"/>
    <w:rsid w:val="0089306F"/>
    <w:rsid w:val="0089387C"/>
    <w:rsid w:val="00893BF0"/>
    <w:rsid w:val="00893E1F"/>
    <w:rsid w:val="008940C3"/>
    <w:rsid w:val="008940F8"/>
    <w:rsid w:val="0089444E"/>
    <w:rsid w:val="0089494D"/>
    <w:rsid w:val="008949DF"/>
    <w:rsid w:val="00894C7B"/>
    <w:rsid w:val="008951DB"/>
    <w:rsid w:val="008952ED"/>
    <w:rsid w:val="008967EF"/>
    <w:rsid w:val="00896C81"/>
    <w:rsid w:val="00896D83"/>
    <w:rsid w:val="00897C52"/>
    <w:rsid w:val="008A0AB2"/>
    <w:rsid w:val="008A0CFC"/>
    <w:rsid w:val="008A12FE"/>
    <w:rsid w:val="008A28B6"/>
    <w:rsid w:val="008A2BB1"/>
    <w:rsid w:val="008A3466"/>
    <w:rsid w:val="008A389F"/>
    <w:rsid w:val="008A3D02"/>
    <w:rsid w:val="008A49FC"/>
    <w:rsid w:val="008A5940"/>
    <w:rsid w:val="008A7285"/>
    <w:rsid w:val="008A73B2"/>
    <w:rsid w:val="008A7CFA"/>
    <w:rsid w:val="008B043F"/>
    <w:rsid w:val="008B0808"/>
    <w:rsid w:val="008B0AEC"/>
    <w:rsid w:val="008B0B05"/>
    <w:rsid w:val="008B1E53"/>
    <w:rsid w:val="008B1E5B"/>
    <w:rsid w:val="008B289C"/>
    <w:rsid w:val="008B2A76"/>
    <w:rsid w:val="008B2D5B"/>
    <w:rsid w:val="008B3224"/>
    <w:rsid w:val="008B3766"/>
    <w:rsid w:val="008B389D"/>
    <w:rsid w:val="008B3C5C"/>
    <w:rsid w:val="008B4F16"/>
    <w:rsid w:val="008B5299"/>
    <w:rsid w:val="008B5416"/>
    <w:rsid w:val="008B5A5F"/>
    <w:rsid w:val="008B5AB0"/>
    <w:rsid w:val="008B6054"/>
    <w:rsid w:val="008B66A0"/>
    <w:rsid w:val="008B7B08"/>
    <w:rsid w:val="008C121B"/>
    <w:rsid w:val="008C13F0"/>
    <w:rsid w:val="008C1F26"/>
    <w:rsid w:val="008C20C6"/>
    <w:rsid w:val="008C21AC"/>
    <w:rsid w:val="008C2A3A"/>
    <w:rsid w:val="008C2EFA"/>
    <w:rsid w:val="008C4C7E"/>
    <w:rsid w:val="008C562D"/>
    <w:rsid w:val="008C57C3"/>
    <w:rsid w:val="008C5A91"/>
    <w:rsid w:val="008C5B30"/>
    <w:rsid w:val="008C5C46"/>
    <w:rsid w:val="008C6184"/>
    <w:rsid w:val="008C635F"/>
    <w:rsid w:val="008C6DF8"/>
    <w:rsid w:val="008C6E3C"/>
    <w:rsid w:val="008C785E"/>
    <w:rsid w:val="008D08E4"/>
    <w:rsid w:val="008D0A52"/>
    <w:rsid w:val="008D0AFB"/>
    <w:rsid w:val="008D12F7"/>
    <w:rsid w:val="008D1511"/>
    <w:rsid w:val="008D19BB"/>
    <w:rsid w:val="008D1ABE"/>
    <w:rsid w:val="008D2441"/>
    <w:rsid w:val="008D32DF"/>
    <w:rsid w:val="008D35E9"/>
    <w:rsid w:val="008D3959"/>
    <w:rsid w:val="008D3966"/>
    <w:rsid w:val="008D3CF7"/>
    <w:rsid w:val="008D4352"/>
    <w:rsid w:val="008D530D"/>
    <w:rsid w:val="008D533C"/>
    <w:rsid w:val="008D5A35"/>
    <w:rsid w:val="008D60BC"/>
    <w:rsid w:val="008D6D7B"/>
    <w:rsid w:val="008D7EB7"/>
    <w:rsid w:val="008E0516"/>
    <w:rsid w:val="008E0578"/>
    <w:rsid w:val="008E0B6C"/>
    <w:rsid w:val="008E0DB9"/>
    <w:rsid w:val="008E0DCF"/>
    <w:rsid w:val="008E0EB8"/>
    <w:rsid w:val="008E10A6"/>
    <w:rsid w:val="008E1271"/>
    <w:rsid w:val="008E15C7"/>
    <w:rsid w:val="008E205E"/>
    <w:rsid w:val="008E2251"/>
    <w:rsid w:val="008E24B3"/>
    <w:rsid w:val="008E24CA"/>
    <w:rsid w:val="008E28C9"/>
    <w:rsid w:val="008E2F6E"/>
    <w:rsid w:val="008E374B"/>
    <w:rsid w:val="008E38AD"/>
    <w:rsid w:val="008E3EEC"/>
    <w:rsid w:val="008E4CFB"/>
    <w:rsid w:val="008E51E4"/>
    <w:rsid w:val="008E5BF2"/>
    <w:rsid w:val="008E5C81"/>
    <w:rsid w:val="008E5DB5"/>
    <w:rsid w:val="008E61DB"/>
    <w:rsid w:val="008E6762"/>
    <w:rsid w:val="008E75E7"/>
    <w:rsid w:val="008E7BDB"/>
    <w:rsid w:val="008E7C0F"/>
    <w:rsid w:val="008F00A5"/>
    <w:rsid w:val="008F0A38"/>
    <w:rsid w:val="008F0F84"/>
    <w:rsid w:val="008F1014"/>
    <w:rsid w:val="008F11C9"/>
    <w:rsid w:val="008F23D8"/>
    <w:rsid w:val="008F2FD5"/>
    <w:rsid w:val="008F355B"/>
    <w:rsid w:val="008F37E5"/>
    <w:rsid w:val="008F3998"/>
    <w:rsid w:val="008F44ED"/>
    <w:rsid w:val="008F48C2"/>
    <w:rsid w:val="008F5840"/>
    <w:rsid w:val="008F5EEF"/>
    <w:rsid w:val="008F5F78"/>
    <w:rsid w:val="008F61A6"/>
    <w:rsid w:val="008F6262"/>
    <w:rsid w:val="008F66FE"/>
    <w:rsid w:val="008F72CC"/>
    <w:rsid w:val="008F72CD"/>
    <w:rsid w:val="009001AA"/>
    <w:rsid w:val="009004B6"/>
    <w:rsid w:val="00900885"/>
    <w:rsid w:val="009019ED"/>
    <w:rsid w:val="0090207C"/>
    <w:rsid w:val="00902140"/>
    <w:rsid w:val="00902716"/>
    <w:rsid w:val="00902D49"/>
    <w:rsid w:val="00903802"/>
    <w:rsid w:val="0090512D"/>
    <w:rsid w:val="009052CB"/>
    <w:rsid w:val="00905C8D"/>
    <w:rsid w:val="00906423"/>
    <w:rsid w:val="0090696D"/>
    <w:rsid w:val="00906CD6"/>
    <w:rsid w:val="00906DF4"/>
    <w:rsid w:val="00906E4D"/>
    <w:rsid w:val="00906F31"/>
    <w:rsid w:val="009078B3"/>
    <w:rsid w:val="00907A77"/>
    <w:rsid w:val="00907E00"/>
    <w:rsid w:val="009107E7"/>
    <w:rsid w:val="0091088D"/>
    <w:rsid w:val="00910911"/>
    <w:rsid w:val="00910B6C"/>
    <w:rsid w:val="00910E46"/>
    <w:rsid w:val="00910FC9"/>
    <w:rsid w:val="009124BD"/>
    <w:rsid w:val="0091291A"/>
    <w:rsid w:val="00913137"/>
    <w:rsid w:val="00913612"/>
    <w:rsid w:val="0091366A"/>
    <w:rsid w:val="00913824"/>
    <w:rsid w:val="00913E50"/>
    <w:rsid w:val="00914CDC"/>
    <w:rsid w:val="00915757"/>
    <w:rsid w:val="009159B3"/>
    <w:rsid w:val="00916181"/>
    <w:rsid w:val="009161C3"/>
    <w:rsid w:val="0091762C"/>
    <w:rsid w:val="009204C5"/>
    <w:rsid w:val="00920986"/>
    <w:rsid w:val="00920B56"/>
    <w:rsid w:val="00920D87"/>
    <w:rsid w:val="00920EAF"/>
    <w:rsid w:val="00921013"/>
    <w:rsid w:val="0092180D"/>
    <w:rsid w:val="009226B4"/>
    <w:rsid w:val="009228B0"/>
    <w:rsid w:val="00922B06"/>
    <w:rsid w:val="00922B67"/>
    <w:rsid w:val="009232C9"/>
    <w:rsid w:val="00923608"/>
    <w:rsid w:val="00923847"/>
    <w:rsid w:val="009238E5"/>
    <w:rsid w:val="00923E87"/>
    <w:rsid w:val="00923F12"/>
    <w:rsid w:val="00924432"/>
    <w:rsid w:val="00924FF8"/>
    <w:rsid w:val="00925028"/>
    <w:rsid w:val="00925BA8"/>
    <w:rsid w:val="00925E42"/>
    <w:rsid w:val="00925F9D"/>
    <w:rsid w:val="00926068"/>
    <w:rsid w:val="00926618"/>
    <w:rsid w:val="00926DA7"/>
    <w:rsid w:val="00927F8B"/>
    <w:rsid w:val="00930859"/>
    <w:rsid w:val="0093094D"/>
    <w:rsid w:val="00930FD3"/>
    <w:rsid w:val="009312C4"/>
    <w:rsid w:val="00931651"/>
    <w:rsid w:val="009328C7"/>
    <w:rsid w:val="009336EC"/>
    <w:rsid w:val="00933C1C"/>
    <w:rsid w:val="00933F56"/>
    <w:rsid w:val="009341B1"/>
    <w:rsid w:val="0093448E"/>
    <w:rsid w:val="0093455A"/>
    <w:rsid w:val="00934582"/>
    <w:rsid w:val="00934C13"/>
    <w:rsid w:val="00935228"/>
    <w:rsid w:val="009355A2"/>
    <w:rsid w:val="009357E8"/>
    <w:rsid w:val="00935F9E"/>
    <w:rsid w:val="009364B6"/>
    <w:rsid w:val="0093651A"/>
    <w:rsid w:val="00936D58"/>
    <w:rsid w:val="00936D98"/>
    <w:rsid w:val="00937442"/>
    <w:rsid w:val="009379DF"/>
    <w:rsid w:val="009414DC"/>
    <w:rsid w:val="00941E22"/>
    <w:rsid w:val="00942C80"/>
    <w:rsid w:val="00942DF9"/>
    <w:rsid w:val="00942E5B"/>
    <w:rsid w:val="00942FD9"/>
    <w:rsid w:val="00943197"/>
    <w:rsid w:val="009435F2"/>
    <w:rsid w:val="009438A5"/>
    <w:rsid w:val="00943BE0"/>
    <w:rsid w:val="009442A5"/>
    <w:rsid w:val="00944D44"/>
    <w:rsid w:val="00945180"/>
    <w:rsid w:val="00945526"/>
    <w:rsid w:val="0094590C"/>
    <w:rsid w:val="00946355"/>
    <w:rsid w:val="009468B7"/>
    <w:rsid w:val="00946B9B"/>
    <w:rsid w:val="00946E6A"/>
    <w:rsid w:val="0094724E"/>
    <w:rsid w:val="00947973"/>
    <w:rsid w:val="00947BE6"/>
    <w:rsid w:val="0095048D"/>
    <w:rsid w:val="009510D9"/>
    <w:rsid w:val="00951ADB"/>
    <w:rsid w:val="00951CC8"/>
    <w:rsid w:val="00952013"/>
    <w:rsid w:val="0095380C"/>
    <w:rsid w:val="00953976"/>
    <w:rsid w:val="00954353"/>
    <w:rsid w:val="00955C0A"/>
    <w:rsid w:val="00955C4F"/>
    <w:rsid w:val="0095689E"/>
    <w:rsid w:val="00956DDB"/>
    <w:rsid w:val="00960DA1"/>
    <w:rsid w:val="009618C0"/>
    <w:rsid w:val="00961ED2"/>
    <w:rsid w:val="0096257A"/>
    <w:rsid w:val="00962988"/>
    <w:rsid w:val="009633AA"/>
    <w:rsid w:val="00964ADB"/>
    <w:rsid w:val="00965291"/>
    <w:rsid w:val="009657F1"/>
    <w:rsid w:val="00965DE9"/>
    <w:rsid w:val="00965FD0"/>
    <w:rsid w:val="0096625D"/>
    <w:rsid w:val="00970032"/>
    <w:rsid w:val="009700F6"/>
    <w:rsid w:val="009709F8"/>
    <w:rsid w:val="0097258B"/>
    <w:rsid w:val="00972929"/>
    <w:rsid w:val="00972F91"/>
    <w:rsid w:val="00973827"/>
    <w:rsid w:val="00973991"/>
    <w:rsid w:val="009742D3"/>
    <w:rsid w:val="00975533"/>
    <w:rsid w:val="009756F7"/>
    <w:rsid w:val="0097626F"/>
    <w:rsid w:val="00976568"/>
    <w:rsid w:val="00977BA7"/>
    <w:rsid w:val="0098020A"/>
    <w:rsid w:val="00980517"/>
    <w:rsid w:val="0098116C"/>
    <w:rsid w:val="0098194F"/>
    <w:rsid w:val="00982463"/>
    <w:rsid w:val="009826C8"/>
    <w:rsid w:val="009836E4"/>
    <w:rsid w:val="0098412F"/>
    <w:rsid w:val="0098550D"/>
    <w:rsid w:val="00985F28"/>
    <w:rsid w:val="00986149"/>
    <w:rsid w:val="00986176"/>
    <w:rsid w:val="00986E7F"/>
    <w:rsid w:val="00986F9A"/>
    <w:rsid w:val="00987536"/>
    <w:rsid w:val="00987A76"/>
    <w:rsid w:val="00987ADC"/>
    <w:rsid w:val="00990158"/>
    <w:rsid w:val="00990BD5"/>
    <w:rsid w:val="00990D8D"/>
    <w:rsid w:val="00990E40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A4D"/>
    <w:rsid w:val="009A010D"/>
    <w:rsid w:val="009A0910"/>
    <w:rsid w:val="009A09A5"/>
    <w:rsid w:val="009A0C6F"/>
    <w:rsid w:val="009A11CD"/>
    <w:rsid w:val="009A14EF"/>
    <w:rsid w:val="009A2DF9"/>
    <w:rsid w:val="009A3353"/>
    <w:rsid w:val="009A3518"/>
    <w:rsid w:val="009A3A86"/>
    <w:rsid w:val="009A3A8B"/>
    <w:rsid w:val="009A4869"/>
    <w:rsid w:val="009A5208"/>
    <w:rsid w:val="009A60EF"/>
    <w:rsid w:val="009A6A6B"/>
    <w:rsid w:val="009A77D2"/>
    <w:rsid w:val="009B1EF9"/>
    <w:rsid w:val="009B26AC"/>
    <w:rsid w:val="009B2991"/>
    <w:rsid w:val="009B2C1A"/>
    <w:rsid w:val="009B37E2"/>
    <w:rsid w:val="009B4519"/>
    <w:rsid w:val="009B4571"/>
    <w:rsid w:val="009B4A32"/>
    <w:rsid w:val="009B4F11"/>
    <w:rsid w:val="009B506B"/>
    <w:rsid w:val="009B57EF"/>
    <w:rsid w:val="009B5B85"/>
    <w:rsid w:val="009B5E0B"/>
    <w:rsid w:val="009B6BD3"/>
    <w:rsid w:val="009B6D6C"/>
    <w:rsid w:val="009B7204"/>
    <w:rsid w:val="009C0074"/>
    <w:rsid w:val="009C0564"/>
    <w:rsid w:val="009C16D9"/>
    <w:rsid w:val="009C1802"/>
    <w:rsid w:val="009C195B"/>
    <w:rsid w:val="009C2685"/>
    <w:rsid w:val="009C2EEC"/>
    <w:rsid w:val="009C356A"/>
    <w:rsid w:val="009C39BC"/>
    <w:rsid w:val="009C49B4"/>
    <w:rsid w:val="009C4BC2"/>
    <w:rsid w:val="009C4CC0"/>
    <w:rsid w:val="009C4D22"/>
    <w:rsid w:val="009C58A8"/>
    <w:rsid w:val="009C67C1"/>
    <w:rsid w:val="009C6F12"/>
    <w:rsid w:val="009C6F2B"/>
    <w:rsid w:val="009C7320"/>
    <w:rsid w:val="009C75E3"/>
    <w:rsid w:val="009D0198"/>
    <w:rsid w:val="009D0729"/>
    <w:rsid w:val="009D0B67"/>
    <w:rsid w:val="009D0EA3"/>
    <w:rsid w:val="009D0F66"/>
    <w:rsid w:val="009D18B3"/>
    <w:rsid w:val="009D1A06"/>
    <w:rsid w:val="009D1AC1"/>
    <w:rsid w:val="009D1BA4"/>
    <w:rsid w:val="009D1BE3"/>
    <w:rsid w:val="009D1FC4"/>
    <w:rsid w:val="009D22E4"/>
    <w:rsid w:val="009D22F7"/>
    <w:rsid w:val="009D2573"/>
    <w:rsid w:val="009D310C"/>
    <w:rsid w:val="009D319C"/>
    <w:rsid w:val="009D36E3"/>
    <w:rsid w:val="009D45CD"/>
    <w:rsid w:val="009D49D4"/>
    <w:rsid w:val="009D53B9"/>
    <w:rsid w:val="009D574D"/>
    <w:rsid w:val="009D5BAB"/>
    <w:rsid w:val="009D6916"/>
    <w:rsid w:val="009D6A0A"/>
    <w:rsid w:val="009E058F"/>
    <w:rsid w:val="009E0A9E"/>
    <w:rsid w:val="009E0EC8"/>
    <w:rsid w:val="009E1404"/>
    <w:rsid w:val="009E19A2"/>
    <w:rsid w:val="009E1C0C"/>
    <w:rsid w:val="009E33F3"/>
    <w:rsid w:val="009E386D"/>
    <w:rsid w:val="009E3A1B"/>
    <w:rsid w:val="009E3AFD"/>
    <w:rsid w:val="009E3CDD"/>
    <w:rsid w:val="009E3D6C"/>
    <w:rsid w:val="009E4B16"/>
    <w:rsid w:val="009E4C1E"/>
    <w:rsid w:val="009E4D97"/>
    <w:rsid w:val="009E5C60"/>
    <w:rsid w:val="009E5C76"/>
    <w:rsid w:val="009E62C3"/>
    <w:rsid w:val="009E64DB"/>
    <w:rsid w:val="009E6794"/>
    <w:rsid w:val="009E7189"/>
    <w:rsid w:val="009E7E46"/>
    <w:rsid w:val="009E7F18"/>
    <w:rsid w:val="009E7FC1"/>
    <w:rsid w:val="009F01E1"/>
    <w:rsid w:val="009F0B4D"/>
    <w:rsid w:val="009F0F2C"/>
    <w:rsid w:val="009F1096"/>
    <w:rsid w:val="009F150E"/>
    <w:rsid w:val="009F1C4E"/>
    <w:rsid w:val="009F25B5"/>
    <w:rsid w:val="009F27AD"/>
    <w:rsid w:val="009F3FB5"/>
    <w:rsid w:val="009F474B"/>
    <w:rsid w:val="009F4A96"/>
    <w:rsid w:val="009F521F"/>
    <w:rsid w:val="009F553C"/>
    <w:rsid w:val="009F59F8"/>
    <w:rsid w:val="00A005B0"/>
    <w:rsid w:val="00A01219"/>
    <w:rsid w:val="00A0140A"/>
    <w:rsid w:val="00A01ED8"/>
    <w:rsid w:val="00A01F17"/>
    <w:rsid w:val="00A022A5"/>
    <w:rsid w:val="00A024D4"/>
    <w:rsid w:val="00A02F7F"/>
    <w:rsid w:val="00A03A22"/>
    <w:rsid w:val="00A03E62"/>
    <w:rsid w:val="00A04634"/>
    <w:rsid w:val="00A04885"/>
    <w:rsid w:val="00A04AF6"/>
    <w:rsid w:val="00A0543B"/>
    <w:rsid w:val="00A0561D"/>
    <w:rsid w:val="00A05CF4"/>
    <w:rsid w:val="00A06119"/>
    <w:rsid w:val="00A061B7"/>
    <w:rsid w:val="00A06E38"/>
    <w:rsid w:val="00A07A48"/>
    <w:rsid w:val="00A108EE"/>
    <w:rsid w:val="00A10BB8"/>
    <w:rsid w:val="00A10DB3"/>
    <w:rsid w:val="00A113D0"/>
    <w:rsid w:val="00A1200D"/>
    <w:rsid w:val="00A1206E"/>
    <w:rsid w:val="00A12C74"/>
    <w:rsid w:val="00A135FC"/>
    <w:rsid w:val="00A137E4"/>
    <w:rsid w:val="00A13871"/>
    <w:rsid w:val="00A13DEE"/>
    <w:rsid w:val="00A14813"/>
    <w:rsid w:val="00A1566A"/>
    <w:rsid w:val="00A15BE7"/>
    <w:rsid w:val="00A15E15"/>
    <w:rsid w:val="00A165BF"/>
    <w:rsid w:val="00A169EC"/>
    <w:rsid w:val="00A16C22"/>
    <w:rsid w:val="00A17068"/>
    <w:rsid w:val="00A172E8"/>
    <w:rsid w:val="00A1791A"/>
    <w:rsid w:val="00A17963"/>
    <w:rsid w:val="00A179FF"/>
    <w:rsid w:val="00A204A6"/>
    <w:rsid w:val="00A20696"/>
    <w:rsid w:val="00A20E31"/>
    <w:rsid w:val="00A21673"/>
    <w:rsid w:val="00A21A36"/>
    <w:rsid w:val="00A22473"/>
    <w:rsid w:val="00A2317D"/>
    <w:rsid w:val="00A2437A"/>
    <w:rsid w:val="00A24CDC"/>
    <w:rsid w:val="00A24FA5"/>
    <w:rsid w:val="00A25294"/>
    <w:rsid w:val="00A254EE"/>
    <w:rsid w:val="00A25BE7"/>
    <w:rsid w:val="00A26115"/>
    <w:rsid w:val="00A27008"/>
    <w:rsid w:val="00A27CDF"/>
    <w:rsid w:val="00A309C6"/>
    <w:rsid w:val="00A30AC4"/>
    <w:rsid w:val="00A30D13"/>
    <w:rsid w:val="00A314F9"/>
    <w:rsid w:val="00A319D0"/>
    <w:rsid w:val="00A32316"/>
    <w:rsid w:val="00A32A12"/>
    <w:rsid w:val="00A33172"/>
    <w:rsid w:val="00A3432B"/>
    <w:rsid w:val="00A34367"/>
    <w:rsid w:val="00A34444"/>
    <w:rsid w:val="00A346BA"/>
    <w:rsid w:val="00A34C67"/>
    <w:rsid w:val="00A34D62"/>
    <w:rsid w:val="00A35434"/>
    <w:rsid w:val="00A35A69"/>
    <w:rsid w:val="00A3611D"/>
    <w:rsid w:val="00A36339"/>
    <w:rsid w:val="00A366E4"/>
    <w:rsid w:val="00A3675F"/>
    <w:rsid w:val="00A370D8"/>
    <w:rsid w:val="00A412CC"/>
    <w:rsid w:val="00A41C81"/>
    <w:rsid w:val="00A423EA"/>
    <w:rsid w:val="00A4376F"/>
    <w:rsid w:val="00A4503E"/>
    <w:rsid w:val="00A4504C"/>
    <w:rsid w:val="00A450A5"/>
    <w:rsid w:val="00A4515A"/>
    <w:rsid w:val="00A4534B"/>
    <w:rsid w:val="00A4549F"/>
    <w:rsid w:val="00A454B8"/>
    <w:rsid w:val="00A45B9B"/>
    <w:rsid w:val="00A460C7"/>
    <w:rsid w:val="00A462FE"/>
    <w:rsid w:val="00A46673"/>
    <w:rsid w:val="00A46916"/>
    <w:rsid w:val="00A5016F"/>
    <w:rsid w:val="00A501C9"/>
    <w:rsid w:val="00A50506"/>
    <w:rsid w:val="00A50EDD"/>
    <w:rsid w:val="00A515BB"/>
    <w:rsid w:val="00A52A4C"/>
    <w:rsid w:val="00A5362B"/>
    <w:rsid w:val="00A53F55"/>
    <w:rsid w:val="00A5417B"/>
    <w:rsid w:val="00A54599"/>
    <w:rsid w:val="00A54B82"/>
    <w:rsid w:val="00A54E68"/>
    <w:rsid w:val="00A56759"/>
    <w:rsid w:val="00A569D4"/>
    <w:rsid w:val="00A57623"/>
    <w:rsid w:val="00A57F1A"/>
    <w:rsid w:val="00A6015A"/>
    <w:rsid w:val="00A60163"/>
    <w:rsid w:val="00A6038D"/>
    <w:rsid w:val="00A604D1"/>
    <w:rsid w:val="00A60CF0"/>
    <w:rsid w:val="00A61429"/>
    <w:rsid w:val="00A61514"/>
    <w:rsid w:val="00A61645"/>
    <w:rsid w:val="00A61802"/>
    <w:rsid w:val="00A62080"/>
    <w:rsid w:val="00A62CE6"/>
    <w:rsid w:val="00A630A2"/>
    <w:rsid w:val="00A632B8"/>
    <w:rsid w:val="00A637A6"/>
    <w:rsid w:val="00A63BF3"/>
    <w:rsid w:val="00A64589"/>
    <w:rsid w:val="00A64942"/>
    <w:rsid w:val="00A653BF"/>
    <w:rsid w:val="00A65911"/>
    <w:rsid w:val="00A6643C"/>
    <w:rsid w:val="00A66464"/>
    <w:rsid w:val="00A66D9B"/>
    <w:rsid w:val="00A6707D"/>
    <w:rsid w:val="00A67544"/>
    <w:rsid w:val="00A705CE"/>
    <w:rsid w:val="00A7075B"/>
    <w:rsid w:val="00A70839"/>
    <w:rsid w:val="00A7170D"/>
    <w:rsid w:val="00A71CE6"/>
    <w:rsid w:val="00A71D23"/>
    <w:rsid w:val="00A71F22"/>
    <w:rsid w:val="00A72761"/>
    <w:rsid w:val="00A7333A"/>
    <w:rsid w:val="00A73A13"/>
    <w:rsid w:val="00A73D0D"/>
    <w:rsid w:val="00A74A92"/>
    <w:rsid w:val="00A75A01"/>
    <w:rsid w:val="00A75CC1"/>
    <w:rsid w:val="00A75E88"/>
    <w:rsid w:val="00A76678"/>
    <w:rsid w:val="00A772DF"/>
    <w:rsid w:val="00A775C7"/>
    <w:rsid w:val="00A779DB"/>
    <w:rsid w:val="00A80101"/>
    <w:rsid w:val="00A8056E"/>
    <w:rsid w:val="00A81C37"/>
    <w:rsid w:val="00A82D58"/>
    <w:rsid w:val="00A82E79"/>
    <w:rsid w:val="00A8321A"/>
    <w:rsid w:val="00A8399D"/>
    <w:rsid w:val="00A83E3D"/>
    <w:rsid w:val="00A8443A"/>
    <w:rsid w:val="00A8479C"/>
    <w:rsid w:val="00A84C20"/>
    <w:rsid w:val="00A8557B"/>
    <w:rsid w:val="00A85A05"/>
    <w:rsid w:val="00A86D63"/>
    <w:rsid w:val="00A86E53"/>
    <w:rsid w:val="00A8770E"/>
    <w:rsid w:val="00A87797"/>
    <w:rsid w:val="00A87959"/>
    <w:rsid w:val="00A87BF5"/>
    <w:rsid w:val="00A9020E"/>
    <w:rsid w:val="00A9055B"/>
    <w:rsid w:val="00A90900"/>
    <w:rsid w:val="00A90E72"/>
    <w:rsid w:val="00A92152"/>
    <w:rsid w:val="00A922A2"/>
    <w:rsid w:val="00A9255D"/>
    <w:rsid w:val="00A92561"/>
    <w:rsid w:val="00A92EA4"/>
    <w:rsid w:val="00A9327B"/>
    <w:rsid w:val="00A9332D"/>
    <w:rsid w:val="00A93657"/>
    <w:rsid w:val="00A93B69"/>
    <w:rsid w:val="00A93F79"/>
    <w:rsid w:val="00A94366"/>
    <w:rsid w:val="00A947F7"/>
    <w:rsid w:val="00A954A5"/>
    <w:rsid w:val="00A957E7"/>
    <w:rsid w:val="00A963C7"/>
    <w:rsid w:val="00A96714"/>
    <w:rsid w:val="00A97A8A"/>
    <w:rsid w:val="00AA09B7"/>
    <w:rsid w:val="00AA0F9D"/>
    <w:rsid w:val="00AA1626"/>
    <w:rsid w:val="00AA1C25"/>
    <w:rsid w:val="00AA36C4"/>
    <w:rsid w:val="00AA3CD1"/>
    <w:rsid w:val="00AA3DB7"/>
    <w:rsid w:val="00AA451C"/>
    <w:rsid w:val="00AA51F5"/>
    <w:rsid w:val="00AA5E3B"/>
    <w:rsid w:val="00AA5FB4"/>
    <w:rsid w:val="00AA62BB"/>
    <w:rsid w:val="00AA6884"/>
    <w:rsid w:val="00AA68B4"/>
    <w:rsid w:val="00AB0543"/>
    <w:rsid w:val="00AB09C7"/>
    <w:rsid w:val="00AB0AC9"/>
    <w:rsid w:val="00AB185A"/>
    <w:rsid w:val="00AB188B"/>
    <w:rsid w:val="00AB18B4"/>
    <w:rsid w:val="00AB1BA7"/>
    <w:rsid w:val="00AB1E04"/>
    <w:rsid w:val="00AB1ED4"/>
    <w:rsid w:val="00AB27A9"/>
    <w:rsid w:val="00AB29CF"/>
    <w:rsid w:val="00AB2C54"/>
    <w:rsid w:val="00AB2F5B"/>
    <w:rsid w:val="00AB3113"/>
    <w:rsid w:val="00AB348A"/>
    <w:rsid w:val="00AB3F38"/>
    <w:rsid w:val="00AB43EC"/>
    <w:rsid w:val="00AB4BF4"/>
    <w:rsid w:val="00AB4D37"/>
    <w:rsid w:val="00AB5ADF"/>
    <w:rsid w:val="00AB5BAE"/>
    <w:rsid w:val="00AB5C9A"/>
    <w:rsid w:val="00AB5DE1"/>
    <w:rsid w:val="00AB5E57"/>
    <w:rsid w:val="00AB65AB"/>
    <w:rsid w:val="00AB69B2"/>
    <w:rsid w:val="00AB725F"/>
    <w:rsid w:val="00AC0705"/>
    <w:rsid w:val="00AC109B"/>
    <w:rsid w:val="00AC1C47"/>
    <w:rsid w:val="00AC2291"/>
    <w:rsid w:val="00AC2D42"/>
    <w:rsid w:val="00AC3AE5"/>
    <w:rsid w:val="00AC48CA"/>
    <w:rsid w:val="00AC53D0"/>
    <w:rsid w:val="00AC6D57"/>
    <w:rsid w:val="00AC73B2"/>
    <w:rsid w:val="00AC74DA"/>
    <w:rsid w:val="00AC7A2B"/>
    <w:rsid w:val="00AC7C25"/>
    <w:rsid w:val="00AC7CCD"/>
    <w:rsid w:val="00AD0A51"/>
    <w:rsid w:val="00AD0B37"/>
    <w:rsid w:val="00AD11F7"/>
    <w:rsid w:val="00AD1600"/>
    <w:rsid w:val="00AD1607"/>
    <w:rsid w:val="00AD1DB7"/>
    <w:rsid w:val="00AD1EEC"/>
    <w:rsid w:val="00AD2852"/>
    <w:rsid w:val="00AD3147"/>
    <w:rsid w:val="00AD3208"/>
    <w:rsid w:val="00AD3976"/>
    <w:rsid w:val="00AD44B6"/>
    <w:rsid w:val="00AD48E8"/>
    <w:rsid w:val="00AD4D2A"/>
    <w:rsid w:val="00AD542F"/>
    <w:rsid w:val="00AD5F33"/>
    <w:rsid w:val="00AD68A1"/>
    <w:rsid w:val="00AD68CC"/>
    <w:rsid w:val="00AD6FC5"/>
    <w:rsid w:val="00AD71C5"/>
    <w:rsid w:val="00AD7305"/>
    <w:rsid w:val="00AD7E64"/>
    <w:rsid w:val="00AE0C56"/>
    <w:rsid w:val="00AE1183"/>
    <w:rsid w:val="00AE132F"/>
    <w:rsid w:val="00AE149E"/>
    <w:rsid w:val="00AE21E0"/>
    <w:rsid w:val="00AE22F2"/>
    <w:rsid w:val="00AE27BF"/>
    <w:rsid w:val="00AE28D0"/>
    <w:rsid w:val="00AE29FC"/>
    <w:rsid w:val="00AE2ADE"/>
    <w:rsid w:val="00AE2B16"/>
    <w:rsid w:val="00AE2DCB"/>
    <w:rsid w:val="00AE2F3F"/>
    <w:rsid w:val="00AE3844"/>
    <w:rsid w:val="00AE3B4E"/>
    <w:rsid w:val="00AE540C"/>
    <w:rsid w:val="00AE58E7"/>
    <w:rsid w:val="00AE59EC"/>
    <w:rsid w:val="00AE602D"/>
    <w:rsid w:val="00AE62E1"/>
    <w:rsid w:val="00AE67B3"/>
    <w:rsid w:val="00AE6DE8"/>
    <w:rsid w:val="00AE7444"/>
    <w:rsid w:val="00AE7864"/>
    <w:rsid w:val="00AE7949"/>
    <w:rsid w:val="00AF01DE"/>
    <w:rsid w:val="00AF1970"/>
    <w:rsid w:val="00AF25D5"/>
    <w:rsid w:val="00AF2753"/>
    <w:rsid w:val="00AF3971"/>
    <w:rsid w:val="00AF3DBB"/>
    <w:rsid w:val="00AF496E"/>
    <w:rsid w:val="00AF5194"/>
    <w:rsid w:val="00AF53EF"/>
    <w:rsid w:val="00AF6163"/>
    <w:rsid w:val="00AF72B0"/>
    <w:rsid w:val="00AF73C3"/>
    <w:rsid w:val="00AF7503"/>
    <w:rsid w:val="00AF795C"/>
    <w:rsid w:val="00AF7D94"/>
    <w:rsid w:val="00B00752"/>
    <w:rsid w:val="00B00B21"/>
    <w:rsid w:val="00B01084"/>
    <w:rsid w:val="00B01730"/>
    <w:rsid w:val="00B026C1"/>
    <w:rsid w:val="00B02ABA"/>
    <w:rsid w:val="00B02B9C"/>
    <w:rsid w:val="00B0353B"/>
    <w:rsid w:val="00B03E8B"/>
    <w:rsid w:val="00B040B2"/>
    <w:rsid w:val="00B04AAA"/>
    <w:rsid w:val="00B05B77"/>
    <w:rsid w:val="00B0728D"/>
    <w:rsid w:val="00B10558"/>
    <w:rsid w:val="00B10B8D"/>
    <w:rsid w:val="00B142B5"/>
    <w:rsid w:val="00B147F5"/>
    <w:rsid w:val="00B14A7B"/>
    <w:rsid w:val="00B156A9"/>
    <w:rsid w:val="00B15F83"/>
    <w:rsid w:val="00B160FF"/>
    <w:rsid w:val="00B16322"/>
    <w:rsid w:val="00B1662E"/>
    <w:rsid w:val="00B16A6F"/>
    <w:rsid w:val="00B16B4D"/>
    <w:rsid w:val="00B1708B"/>
    <w:rsid w:val="00B17755"/>
    <w:rsid w:val="00B17C06"/>
    <w:rsid w:val="00B17D7E"/>
    <w:rsid w:val="00B20634"/>
    <w:rsid w:val="00B21541"/>
    <w:rsid w:val="00B22600"/>
    <w:rsid w:val="00B22C0D"/>
    <w:rsid w:val="00B230B1"/>
    <w:rsid w:val="00B23AF4"/>
    <w:rsid w:val="00B23C13"/>
    <w:rsid w:val="00B23C15"/>
    <w:rsid w:val="00B2419C"/>
    <w:rsid w:val="00B25274"/>
    <w:rsid w:val="00B25762"/>
    <w:rsid w:val="00B25B40"/>
    <w:rsid w:val="00B25FDE"/>
    <w:rsid w:val="00B26AB0"/>
    <w:rsid w:val="00B26AD2"/>
    <w:rsid w:val="00B26CA2"/>
    <w:rsid w:val="00B30B4E"/>
    <w:rsid w:val="00B30F48"/>
    <w:rsid w:val="00B31246"/>
    <w:rsid w:val="00B31481"/>
    <w:rsid w:val="00B32313"/>
    <w:rsid w:val="00B324CD"/>
    <w:rsid w:val="00B326FF"/>
    <w:rsid w:val="00B335C3"/>
    <w:rsid w:val="00B33D12"/>
    <w:rsid w:val="00B340AA"/>
    <w:rsid w:val="00B34A9F"/>
    <w:rsid w:val="00B34B80"/>
    <w:rsid w:val="00B34C94"/>
    <w:rsid w:val="00B350D9"/>
    <w:rsid w:val="00B35CDA"/>
    <w:rsid w:val="00B362D2"/>
    <w:rsid w:val="00B37594"/>
    <w:rsid w:val="00B37A0D"/>
    <w:rsid w:val="00B37D97"/>
    <w:rsid w:val="00B40187"/>
    <w:rsid w:val="00B41165"/>
    <w:rsid w:val="00B411BD"/>
    <w:rsid w:val="00B41559"/>
    <w:rsid w:val="00B418E8"/>
    <w:rsid w:val="00B42285"/>
    <w:rsid w:val="00B4274B"/>
    <w:rsid w:val="00B435B1"/>
    <w:rsid w:val="00B435C9"/>
    <w:rsid w:val="00B4367F"/>
    <w:rsid w:val="00B438BA"/>
    <w:rsid w:val="00B43EAD"/>
    <w:rsid w:val="00B44F99"/>
    <w:rsid w:val="00B45326"/>
    <w:rsid w:val="00B45655"/>
    <w:rsid w:val="00B45743"/>
    <w:rsid w:val="00B45876"/>
    <w:rsid w:val="00B458AD"/>
    <w:rsid w:val="00B45AD5"/>
    <w:rsid w:val="00B461D2"/>
    <w:rsid w:val="00B466FE"/>
    <w:rsid w:val="00B471A4"/>
    <w:rsid w:val="00B473F7"/>
    <w:rsid w:val="00B47949"/>
    <w:rsid w:val="00B47C08"/>
    <w:rsid w:val="00B47C4A"/>
    <w:rsid w:val="00B51100"/>
    <w:rsid w:val="00B514D7"/>
    <w:rsid w:val="00B5153D"/>
    <w:rsid w:val="00B51542"/>
    <w:rsid w:val="00B515E8"/>
    <w:rsid w:val="00B51D1D"/>
    <w:rsid w:val="00B52323"/>
    <w:rsid w:val="00B5310E"/>
    <w:rsid w:val="00B54ACC"/>
    <w:rsid w:val="00B54AF4"/>
    <w:rsid w:val="00B54DCB"/>
    <w:rsid w:val="00B55A98"/>
    <w:rsid w:val="00B55AC2"/>
    <w:rsid w:val="00B560C9"/>
    <w:rsid w:val="00B56533"/>
    <w:rsid w:val="00B56688"/>
    <w:rsid w:val="00B56CFC"/>
    <w:rsid w:val="00B56FA8"/>
    <w:rsid w:val="00B57777"/>
    <w:rsid w:val="00B57A17"/>
    <w:rsid w:val="00B60A2C"/>
    <w:rsid w:val="00B613EB"/>
    <w:rsid w:val="00B614E8"/>
    <w:rsid w:val="00B61BE2"/>
    <w:rsid w:val="00B6258D"/>
    <w:rsid w:val="00B6266F"/>
    <w:rsid w:val="00B62E0B"/>
    <w:rsid w:val="00B63C32"/>
    <w:rsid w:val="00B643B6"/>
    <w:rsid w:val="00B64434"/>
    <w:rsid w:val="00B64455"/>
    <w:rsid w:val="00B64A64"/>
    <w:rsid w:val="00B65854"/>
    <w:rsid w:val="00B66491"/>
    <w:rsid w:val="00B711CE"/>
    <w:rsid w:val="00B71DC8"/>
    <w:rsid w:val="00B72D56"/>
    <w:rsid w:val="00B73476"/>
    <w:rsid w:val="00B73BA8"/>
    <w:rsid w:val="00B73DCD"/>
    <w:rsid w:val="00B73F21"/>
    <w:rsid w:val="00B746C6"/>
    <w:rsid w:val="00B74EC2"/>
    <w:rsid w:val="00B7507C"/>
    <w:rsid w:val="00B7576F"/>
    <w:rsid w:val="00B7604C"/>
    <w:rsid w:val="00B7652C"/>
    <w:rsid w:val="00B765C9"/>
    <w:rsid w:val="00B7664F"/>
    <w:rsid w:val="00B766BF"/>
    <w:rsid w:val="00B76FA6"/>
    <w:rsid w:val="00B77418"/>
    <w:rsid w:val="00B8042E"/>
    <w:rsid w:val="00B80910"/>
    <w:rsid w:val="00B80EF9"/>
    <w:rsid w:val="00B818F4"/>
    <w:rsid w:val="00B81B21"/>
    <w:rsid w:val="00B81BC9"/>
    <w:rsid w:val="00B8222F"/>
    <w:rsid w:val="00B825A3"/>
    <w:rsid w:val="00B82615"/>
    <w:rsid w:val="00B82D0E"/>
    <w:rsid w:val="00B82EE7"/>
    <w:rsid w:val="00B82FFC"/>
    <w:rsid w:val="00B83444"/>
    <w:rsid w:val="00B836ED"/>
    <w:rsid w:val="00B83919"/>
    <w:rsid w:val="00B84440"/>
    <w:rsid w:val="00B853BE"/>
    <w:rsid w:val="00B86476"/>
    <w:rsid w:val="00B86A3D"/>
    <w:rsid w:val="00B86D15"/>
    <w:rsid w:val="00B8727E"/>
    <w:rsid w:val="00B875C7"/>
    <w:rsid w:val="00B87D63"/>
    <w:rsid w:val="00B90585"/>
    <w:rsid w:val="00B90D10"/>
    <w:rsid w:val="00B90D6D"/>
    <w:rsid w:val="00B90FE5"/>
    <w:rsid w:val="00B911B9"/>
    <w:rsid w:val="00B919AD"/>
    <w:rsid w:val="00B91A2B"/>
    <w:rsid w:val="00B92A4E"/>
    <w:rsid w:val="00B93204"/>
    <w:rsid w:val="00B93324"/>
    <w:rsid w:val="00B9346A"/>
    <w:rsid w:val="00B94E17"/>
    <w:rsid w:val="00B956B9"/>
    <w:rsid w:val="00B957FE"/>
    <w:rsid w:val="00B95ACB"/>
    <w:rsid w:val="00B95F02"/>
    <w:rsid w:val="00B96BEF"/>
    <w:rsid w:val="00B96FC0"/>
    <w:rsid w:val="00B97260"/>
    <w:rsid w:val="00B97A69"/>
    <w:rsid w:val="00BA0632"/>
    <w:rsid w:val="00BA0AAA"/>
    <w:rsid w:val="00BA0DFB"/>
    <w:rsid w:val="00BA1749"/>
    <w:rsid w:val="00BA2044"/>
    <w:rsid w:val="00BA2C6E"/>
    <w:rsid w:val="00BA2FEF"/>
    <w:rsid w:val="00BA34AE"/>
    <w:rsid w:val="00BA35BA"/>
    <w:rsid w:val="00BA3FA7"/>
    <w:rsid w:val="00BA4141"/>
    <w:rsid w:val="00BA46A7"/>
    <w:rsid w:val="00BA5322"/>
    <w:rsid w:val="00BA5C30"/>
    <w:rsid w:val="00BA6C5F"/>
    <w:rsid w:val="00BA70EA"/>
    <w:rsid w:val="00BA7689"/>
    <w:rsid w:val="00BB0785"/>
    <w:rsid w:val="00BB0ADB"/>
    <w:rsid w:val="00BB1548"/>
    <w:rsid w:val="00BB1CE7"/>
    <w:rsid w:val="00BB2FD3"/>
    <w:rsid w:val="00BB2FDF"/>
    <w:rsid w:val="00BB2FFF"/>
    <w:rsid w:val="00BB35F2"/>
    <w:rsid w:val="00BB3F65"/>
    <w:rsid w:val="00BB3F96"/>
    <w:rsid w:val="00BB475A"/>
    <w:rsid w:val="00BB5920"/>
    <w:rsid w:val="00BB5FCB"/>
    <w:rsid w:val="00BB604B"/>
    <w:rsid w:val="00BB6A21"/>
    <w:rsid w:val="00BC00EC"/>
    <w:rsid w:val="00BC08C5"/>
    <w:rsid w:val="00BC09DD"/>
    <w:rsid w:val="00BC0EA1"/>
    <w:rsid w:val="00BC12FB"/>
    <w:rsid w:val="00BC1C3C"/>
    <w:rsid w:val="00BC247F"/>
    <w:rsid w:val="00BC307F"/>
    <w:rsid w:val="00BC3159"/>
    <w:rsid w:val="00BC31C7"/>
    <w:rsid w:val="00BC3257"/>
    <w:rsid w:val="00BC357A"/>
    <w:rsid w:val="00BC39DB"/>
    <w:rsid w:val="00BC3A32"/>
    <w:rsid w:val="00BC3B07"/>
    <w:rsid w:val="00BC46EF"/>
    <w:rsid w:val="00BC6C2A"/>
    <w:rsid w:val="00BC6FD6"/>
    <w:rsid w:val="00BC7449"/>
    <w:rsid w:val="00BD008E"/>
    <w:rsid w:val="00BD249A"/>
    <w:rsid w:val="00BD2AE1"/>
    <w:rsid w:val="00BD2E4B"/>
    <w:rsid w:val="00BD2F3B"/>
    <w:rsid w:val="00BD32BC"/>
    <w:rsid w:val="00BD3372"/>
    <w:rsid w:val="00BD3BEB"/>
    <w:rsid w:val="00BD410F"/>
    <w:rsid w:val="00BD4749"/>
    <w:rsid w:val="00BD4E8F"/>
    <w:rsid w:val="00BD50AA"/>
    <w:rsid w:val="00BD5135"/>
    <w:rsid w:val="00BD522C"/>
    <w:rsid w:val="00BD59D3"/>
    <w:rsid w:val="00BD7291"/>
    <w:rsid w:val="00BD7EA3"/>
    <w:rsid w:val="00BD7EEB"/>
    <w:rsid w:val="00BD7FE2"/>
    <w:rsid w:val="00BE0B19"/>
    <w:rsid w:val="00BE0DD8"/>
    <w:rsid w:val="00BE13F0"/>
    <w:rsid w:val="00BE15C1"/>
    <w:rsid w:val="00BE1D82"/>
    <w:rsid w:val="00BE1EE4"/>
    <w:rsid w:val="00BE1F8B"/>
    <w:rsid w:val="00BE2B4F"/>
    <w:rsid w:val="00BE2C36"/>
    <w:rsid w:val="00BE2F39"/>
    <w:rsid w:val="00BE3227"/>
    <w:rsid w:val="00BE332D"/>
    <w:rsid w:val="00BE3578"/>
    <w:rsid w:val="00BE3582"/>
    <w:rsid w:val="00BE36E6"/>
    <w:rsid w:val="00BE3CF1"/>
    <w:rsid w:val="00BE4B20"/>
    <w:rsid w:val="00BE55F1"/>
    <w:rsid w:val="00BE5FC4"/>
    <w:rsid w:val="00BE68DB"/>
    <w:rsid w:val="00BE7144"/>
    <w:rsid w:val="00BE7742"/>
    <w:rsid w:val="00BE78DA"/>
    <w:rsid w:val="00BE7C4D"/>
    <w:rsid w:val="00BE7F6A"/>
    <w:rsid w:val="00BF0274"/>
    <w:rsid w:val="00BF08C4"/>
    <w:rsid w:val="00BF0BAF"/>
    <w:rsid w:val="00BF0BCE"/>
    <w:rsid w:val="00BF10FE"/>
    <w:rsid w:val="00BF19CE"/>
    <w:rsid w:val="00BF2B6F"/>
    <w:rsid w:val="00BF3220"/>
    <w:rsid w:val="00BF351A"/>
    <w:rsid w:val="00BF3914"/>
    <w:rsid w:val="00BF4151"/>
    <w:rsid w:val="00BF49B1"/>
    <w:rsid w:val="00BF4E43"/>
    <w:rsid w:val="00BF54A0"/>
    <w:rsid w:val="00BF5552"/>
    <w:rsid w:val="00BF6D36"/>
    <w:rsid w:val="00BF73F2"/>
    <w:rsid w:val="00BF7B3C"/>
    <w:rsid w:val="00C003C6"/>
    <w:rsid w:val="00C009A3"/>
    <w:rsid w:val="00C010E8"/>
    <w:rsid w:val="00C012CF"/>
    <w:rsid w:val="00C01671"/>
    <w:rsid w:val="00C020C3"/>
    <w:rsid w:val="00C02419"/>
    <w:rsid w:val="00C02766"/>
    <w:rsid w:val="00C03EE8"/>
    <w:rsid w:val="00C04535"/>
    <w:rsid w:val="00C0457A"/>
    <w:rsid w:val="00C05BEC"/>
    <w:rsid w:val="00C06E7D"/>
    <w:rsid w:val="00C06E87"/>
    <w:rsid w:val="00C07B8D"/>
    <w:rsid w:val="00C07DE5"/>
    <w:rsid w:val="00C10323"/>
    <w:rsid w:val="00C108B6"/>
    <w:rsid w:val="00C1112B"/>
    <w:rsid w:val="00C11A88"/>
    <w:rsid w:val="00C12012"/>
    <w:rsid w:val="00C12709"/>
    <w:rsid w:val="00C12874"/>
    <w:rsid w:val="00C12BC1"/>
    <w:rsid w:val="00C13BDA"/>
    <w:rsid w:val="00C13FFD"/>
    <w:rsid w:val="00C14632"/>
    <w:rsid w:val="00C15A86"/>
    <w:rsid w:val="00C15EDB"/>
    <w:rsid w:val="00C1606B"/>
    <w:rsid w:val="00C160F0"/>
    <w:rsid w:val="00C164C4"/>
    <w:rsid w:val="00C16C30"/>
    <w:rsid w:val="00C17C22"/>
    <w:rsid w:val="00C20A00"/>
    <w:rsid w:val="00C21673"/>
    <w:rsid w:val="00C219A9"/>
    <w:rsid w:val="00C21C7A"/>
    <w:rsid w:val="00C21E23"/>
    <w:rsid w:val="00C21E96"/>
    <w:rsid w:val="00C2208F"/>
    <w:rsid w:val="00C23130"/>
    <w:rsid w:val="00C2452C"/>
    <w:rsid w:val="00C25221"/>
    <w:rsid w:val="00C255A5"/>
    <w:rsid w:val="00C2584B"/>
    <w:rsid w:val="00C25942"/>
    <w:rsid w:val="00C25DD9"/>
    <w:rsid w:val="00C2663F"/>
    <w:rsid w:val="00C26A2B"/>
    <w:rsid w:val="00C26DB8"/>
    <w:rsid w:val="00C3400F"/>
    <w:rsid w:val="00C340C6"/>
    <w:rsid w:val="00C34B64"/>
    <w:rsid w:val="00C34C36"/>
    <w:rsid w:val="00C34C44"/>
    <w:rsid w:val="00C3513C"/>
    <w:rsid w:val="00C352B3"/>
    <w:rsid w:val="00C356BF"/>
    <w:rsid w:val="00C3654C"/>
    <w:rsid w:val="00C3684E"/>
    <w:rsid w:val="00C36BCA"/>
    <w:rsid w:val="00C36BF5"/>
    <w:rsid w:val="00C36C3F"/>
    <w:rsid w:val="00C36DBC"/>
    <w:rsid w:val="00C374F9"/>
    <w:rsid w:val="00C376BA"/>
    <w:rsid w:val="00C40153"/>
    <w:rsid w:val="00C40373"/>
    <w:rsid w:val="00C4082D"/>
    <w:rsid w:val="00C40AE6"/>
    <w:rsid w:val="00C411AF"/>
    <w:rsid w:val="00C4138D"/>
    <w:rsid w:val="00C41E3A"/>
    <w:rsid w:val="00C427AA"/>
    <w:rsid w:val="00C4304C"/>
    <w:rsid w:val="00C43315"/>
    <w:rsid w:val="00C448E4"/>
    <w:rsid w:val="00C44CDD"/>
    <w:rsid w:val="00C44F98"/>
    <w:rsid w:val="00C452F5"/>
    <w:rsid w:val="00C46555"/>
    <w:rsid w:val="00C46B15"/>
    <w:rsid w:val="00C46C74"/>
    <w:rsid w:val="00C46F7D"/>
    <w:rsid w:val="00C479B5"/>
    <w:rsid w:val="00C47B60"/>
    <w:rsid w:val="00C47BA1"/>
    <w:rsid w:val="00C50242"/>
    <w:rsid w:val="00C5034D"/>
    <w:rsid w:val="00C5050E"/>
    <w:rsid w:val="00C50E99"/>
    <w:rsid w:val="00C52744"/>
    <w:rsid w:val="00C531EB"/>
    <w:rsid w:val="00C53ADE"/>
    <w:rsid w:val="00C53EB3"/>
    <w:rsid w:val="00C53FC9"/>
    <w:rsid w:val="00C542CA"/>
    <w:rsid w:val="00C542D4"/>
    <w:rsid w:val="00C54D71"/>
    <w:rsid w:val="00C55B01"/>
    <w:rsid w:val="00C563F5"/>
    <w:rsid w:val="00C56498"/>
    <w:rsid w:val="00C56D23"/>
    <w:rsid w:val="00C570F7"/>
    <w:rsid w:val="00C6027B"/>
    <w:rsid w:val="00C6097A"/>
    <w:rsid w:val="00C60E61"/>
    <w:rsid w:val="00C61062"/>
    <w:rsid w:val="00C61799"/>
    <w:rsid w:val="00C623FE"/>
    <w:rsid w:val="00C62810"/>
    <w:rsid w:val="00C62BD4"/>
    <w:rsid w:val="00C62CD5"/>
    <w:rsid w:val="00C62FB9"/>
    <w:rsid w:val="00C636E6"/>
    <w:rsid w:val="00C639D6"/>
    <w:rsid w:val="00C63F16"/>
    <w:rsid w:val="00C63F3C"/>
    <w:rsid w:val="00C63F8E"/>
    <w:rsid w:val="00C64161"/>
    <w:rsid w:val="00C647FB"/>
    <w:rsid w:val="00C64FB6"/>
    <w:rsid w:val="00C654E0"/>
    <w:rsid w:val="00C655ED"/>
    <w:rsid w:val="00C6589E"/>
    <w:rsid w:val="00C65BFF"/>
    <w:rsid w:val="00C65C5D"/>
    <w:rsid w:val="00C66A3E"/>
    <w:rsid w:val="00C670F1"/>
    <w:rsid w:val="00C67676"/>
    <w:rsid w:val="00C679D3"/>
    <w:rsid w:val="00C67EAB"/>
    <w:rsid w:val="00C70DFF"/>
    <w:rsid w:val="00C72311"/>
    <w:rsid w:val="00C726FE"/>
    <w:rsid w:val="00C727B6"/>
    <w:rsid w:val="00C72E6F"/>
    <w:rsid w:val="00C72F85"/>
    <w:rsid w:val="00C73B4F"/>
    <w:rsid w:val="00C74027"/>
    <w:rsid w:val="00C746AF"/>
    <w:rsid w:val="00C74811"/>
    <w:rsid w:val="00C7553B"/>
    <w:rsid w:val="00C75A6B"/>
    <w:rsid w:val="00C763B6"/>
    <w:rsid w:val="00C7644F"/>
    <w:rsid w:val="00C768F6"/>
    <w:rsid w:val="00C77117"/>
    <w:rsid w:val="00C77D3C"/>
    <w:rsid w:val="00C77F23"/>
    <w:rsid w:val="00C80073"/>
    <w:rsid w:val="00C80DEA"/>
    <w:rsid w:val="00C819EA"/>
    <w:rsid w:val="00C826D8"/>
    <w:rsid w:val="00C82B6A"/>
    <w:rsid w:val="00C832DC"/>
    <w:rsid w:val="00C833DA"/>
    <w:rsid w:val="00C8377F"/>
    <w:rsid w:val="00C843BA"/>
    <w:rsid w:val="00C84547"/>
    <w:rsid w:val="00C8646D"/>
    <w:rsid w:val="00C86A62"/>
    <w:rsid w:val="00C86FEE"/>
    <w:rsid w:val="00C87455"/>
    <w:rsid w:val="00C900CD"/>
    <w:rsid w:val="00C90B92"/>
    <w:rsid w:val="00C913CA"/>
    <w:rsid w:val="00C91C13"/>
    <w:rsid w:val="00C91DE3"/>
    <w:rsid w:val="00C923AF"/>
    <w:rsid w:val="00C92C7F"/>
    <w:rsid w:val="00C9330E"/>
    <w:rsid w:val="00C9369D"/>
    <w:rsid w:val="00C944FA"/>
    <w:rsid w:val="00C949D3"/>
    <w:rsid w:val="00C94A9D"/>
    <w:rsid w:val="00C9535A"/>
    <w:rsid w:val="00C95854"/>
    <w:rsid w:val="00C95861"/>
    <w:rsid w:val="00C95EFF"/>
    <w:rsid w:val="00C96E6F"/>
    <w:rsid w:val="00C96E9B"/>
    <w:rsid w:val="00C970AA"/>
    <w:rsid w:val="00C975D6"/>
    <w:rsid w:val="00C97872"/>
    <w:rsid w:val="00CA0532"/>
    <w:rsid w:val="00CA0566"/>
    <w:rsid w:val="00CA0C22"/>
    <w:rsid w:val="00CA13AF"/>
    <w:rsid w:val="00CA17D9"/>
    <w:rsid w:val="00CA21E6"/>
    <w:rsid w:val="00CA2241"/>
    <w:rsid w:val="00CA27FD"/>
    <w:rsid w:val="00CA304A"/>
    <w:rsid w:val="00CA3259"/>
    <w:rsid w:val="00CA34AF"/>
    <w:rsid w:val="00CA35D0"/>
    <w:rsid w:val="00CA3970"/>
    <w:rsid w:val="00CA3CDD"/>
    <w:rsid w:val="00CA403B"/>
    <w:rsid w:val="00CA418B"/>
    <w:rsid w:val="00CA4F50"/>
    <w:rsid w:val="00CA505A"/>
    <w:rsid w:val="00CA59DD"/>
    <w:rsid w:val="00CA605D"/>
    <w:rsid w:val="00CA6A34"/>
    <w:rsid w:val="00CA7198"/>
    <w:rsid w:val="00CA7937"/>
    <w:rsid w:val="00CB008E"/>
    <w:rsid w:val="00CB01FA"/>
    <w:rsid w:val="00CB0737"/>
    <w:rsid w:val="00CB097A"/>
    <w:rsid w:val="00CB26EC"/>
    <w:rsid w:val="00CB2C6D"/>
    <w:rsid w:val="00CB2D2A"/>
    <w:rsid w:val="00CB329A"/>
    <w:rsid w:val="00CB430F"/>
    <w:rsid w:val="00CB53F3"/>
    <w:rsid w:val="00CB5B1E"/>
    <w:rsid w:val="00CB683C"/>
    <w:rsid w:val="00CB7346"/>
    <w:rsid w:val="00CB787A"/>
    <w:rsid w:val="00CB7B01"/>
    <w:rsid w:val="00CC0C4A"/>
    <w:rsid w:val="00CC0C7E"/>
    <w:rsid w:val="00CC17F0"/>
    <w:rsid w:val="00CC1853"/>
    <w:rsid w:val="00CC1DDB"/>
    <w:rsid w:val="00CC1E0A"/>
    <w:rsid w:val="00CC1FAE"/>
    <w:rsid w:val="00CC38F6"/>
    <w:rsid w:val="00CC3A23"/>
    <w:rsid w:val="00CC52A2"/>
    <w:rsid w:val="00CC6A93"/>
    <w:rsid w:val="00CC701B"/>
    <w:rsid w:val="00CC737C"/>
    <w:rsid w:val="00CC7792"/>
    <w:rsid w:val="00CC7AFA"/>
    <w:rsid w:val="00CD0611"/>
    <w:rsid w:val="00CD087D"/>
    <w:rsid w:val="00CD08A3"/>
    <w:rsid w:val="00CD0A7F"/>
    <w:rsid w:val="00CD0D55"/>
    <w:rsid w:val="00CD0F5D"/>
    <w:rsid w:val="00CD1857"/>
    <w:rsid w:val="00CD199E"/>
    <w:rsid w:val="00CD1C0B"/>
    <w:rsid w:val="00CD239A"/>
    <w:rsid w:val="00CD262E"/>
    <w:rsid w:val="00CD2E36"/>
    <w:rsid w:val="00CD3555"/>
    <w:rsid w:val="00CD3AEF"/>
    <w:rsid w:val="00CD42DC"/>
    <w:rsid w:val="00CD539D"/>
    <w:rsid w:val="00CD5512"/>
    <w:rsid w:val="00CD58E4"/>
    <w:rsid w:val="00CD62D6"/>
    <w:rsid w:val="00CD6630"/>
    <w:rsid w:val="00CD6E3D"/>
    <w:rsid w:val="00CD71AB"/>
    <w:rsid w:val="00CE0109"/>
    <w:rsid w:val="00CE1FC5"/>
    <w:rsid w:val="00CE2D26"/>
    <w:rsid w:val="00CE45D5"/>
    <w:rsid w:val="00CE46E5"/>
    <w:rsid w:val="00CE485A"/>
    <w:rsid w:val="00CE5279"/>
    <w:rsid w:val="00CE57B1"/>
    <w:rsid w:val="00CE5A78"/>
    <w:rsid w:val="00CE643C"/>
    <w:rsid w:val="00CE78AE"/>
    <w:rsid w:val="00CE7AD3"/>
    <w:rsid w:val="00CE7E62"/>
    <w:rsid w:val="00CF051E"/>
    <w:rsid w:val="00CF195E"/>
    <w:rsid w:val="00CF19DA"/>
    <w:rsid w:val="00CF1C7F"/>
    <w:rsid w:val="00CF1CC0"/>
    <w:rsid w:val="00CF24F8"/>
    <w:rsid w:val="00CF2653"/>
    <w:rsid w:val="00CF2AE5"/>
    <w:rsid w:val="00CF33FC"/>
    <w:rsid w:val="00CF4247"/>
    <w:rsid w:val="00CF4946"/>
    <w:rsid w:val="00CF5263"/>
    <w:rsid w:val="00CF589F"/>
    <w:rsid w:val="00CF60B5"/>
    <w:rsid w:val="00CF7133"/>
    <w:rsid w:val="00CF714B"/>
    <w:rsid w:val="00CF7EDC"/>
    <w:rsid w:val="00D003EE"/>
    <w:rsid w:val="00D004FA"/>
    <w:rsid w:val="00D0077D"/>
    <w:rsid w:val="00D01258"/>
    <w:rsid w:val="00D01440"/>
    <w:rsid w:val="00D01B21"/>
    <w:rsid w:val="00D01DAD"/>
    <w:rsid w:val="00D01E2F"/>
    <w:rsid w:val="00D01E4A"/>
    <w:rsid w:val="00D02006"/>
    <w:rsid w:val="00D03102"/>
    <w:rsid w:val="00D03727"/>
    <w:rsid w:val="00D03740"/>
    <w:rsid w:val="00D0378A"/>
    <w:rsid w:val="00D03B84"/>
    <w:rsid w:val="00D04616"/>
    <w:rsid w:val="00D05077"/>
    <w:rsid w:val="00D05132"/>
    <w:rsid w:val="00D05A4D"/>
    <w:rsid w:val="00D05EA9"/>
    <w:rsid w:val="00D06DE0"/>
    <w:rsid w:val="00D06E6B"/>
    <w:rsid w:val="00D071F8"/>
    <w:rsid w:val="00D07252"/>
    <w:rsid w:val="00D074F4"/>
    <w:rsid w:val="00D07A65"/>
    <w:rsid w:val="00D07CE1"/>
    <w:rsid w:val="00D1026A"/>
    <w:rsid w:val="00D107CF"/>
    <w:rsid w:val="00D11B0B"/>
    <w:rsid w:val="00D12293"/>
    <w:rsid w:val="00D12E39"/>
    <w:rsid w:val="00D13C14"/>
    <w:rsid w:val="00D13CBD"/>
    <w:rsid w:val="00D14236"/>
    <w:rsid w:val="00D14553"/>
    <w:rsid w:val="00D14DB1"/>
    <w:rsid w:val="00D15F43"/>
    <w:rsid w:val="00D161A5"/>
    <w:rsid w:val="00D166B3"/>
    <w:rsid w:val="00D16E87"/>
    <w:rsid w:val="00D17868"/>
    <w:rsid w:val="00D17FC2"/>
    <w:rsid w:val="00D20073"/>
    <w:rsid w:val="00D207FE"/>
    <w:rsid w:val="00D20B8B"/>
    <w:rsid w:val="00D20D0D"/>
    <w:rsid w:val="00D2162C"/>
    <w:rsid w:val="00D21A3C"/>
    <w:rsid w:val="00D233F1"/>
    <w:rsid w:val="00D23627"/>
    <w:rsid w:val="00D236DD"/>
    <w:rsid w:val="00D2538A"/>
    <w:rsid w:val="00D256F8"/>
    <w:rsid w:val="00D25B9F"/>
    <w:rsid w:val="00D2685C"/>
    <w:rsid w:val="00D268E2"/>
    <w:rsid w:val="00D26A08"/>
    <w:rsid w:val="00D26A3B"/>
    <w:rsid w:val="00D26D10"/>
    <w:rsid w:val="00D270F8"/>
    <w:rsid w:val="00D27248"/>
    <w:rsid w:val="00D27F48"/>
    <w:rsid w:val="00D302FD"/>
    <w:rsid w:val="00D3038A"/>
    <w:rsid w:val="00D30522"/>
    <w:rsid w:val="00D3098D"/>
    <w:rsid w:val="00D30D4B"/>
    <w:rsid w:val="00D31749"/>
    <w:rsid w:val="00D31A02"/>
    <w:rsid w:val="00D3323C"/>
    <w:rsid w:val="00D33456"/>
    <w:rsid w:val="00D3396F"/>
    <w:rsid w:val="00D33D4D"/>
    <w:rsid w:val="00D34A0B"/>
    <w:rsid w:val="00D34A97"/>
    <w:rsid w:val="00D36234"/>
    <w:rsid w:val="00D36354"/>
    <w:rsid w:val="00D3636B"/>
    <w:rsid w:val="00D36371"/>
    <w:rsid w:val="00D3675D"/>
    <w:rsid w:val="00D36DFA"/>
    <w:rsid w:val="00D37190"/>
    <w:rsid w:val="00D375C4"/>
    <w:rsid w:val="00D37675"/>
    <w:rsid w:val="00D40F6F"/>
    <w:rsid w:val="00D411B3"/>
    <w:rsid w:val="00D41302"/>
    <w:rsid w:val="00D417DF"/>
    <w:rsid w:val="00D430EE"/>
    <w:rsid w:val="00D43181"/>
    <w:rsid w:val="00D437D8"/>
    <w:rsid w:val="00D44944"/>
    <w:rsid w:val="00D44994"/>
    <w:rsid w:val="00D45553"/>
    <w:rsid w:val="00D45DF3"/>
    <w:rsid w:val="00D46174"/>
    <w:rsid w:val="00D47A1D"/>
    <w:rsid w:val="00D47DD0"/>
    <w:rsid w:val="00D50183"/>
    <w:rsid w:val="00D50BEE"/>
    <w:rsid w:val="00D50F65"/>
    <w:rsid w:val="00D51D12"/>
    <w:rsid w:val="00D525F7"/>
    <w:rsid w:val="00D532A5"/>
    <w:rsid w:val="00D5362B"/>
    <w:rsid w:val="00D53722"/>
    <w:rsid w:val="00D53D6B"/>
    <w:rsid w:val="00D55072"/>
    <w:rsid w:val="00D551B5"/>
    <w:rsid w:val="00D555B3"/>
    <w:rsid w:val="00D5566A"/>
    <w:rsid w:val="00D566DE"/>
    <w:rsid w:val="00D56C2E"/>
    <w:rsid w:val="00D56DB2"/>
    <w:rsid w:val="00D57099"/>
    <w:rsid w:val="00D5747F"/>
    <w:rsid w:val="00D57495"/>
    <w:rsid w:val="00D574FA"/>
    <w:rsid w:val="00D6045E"/>
    <w:rsid w:val="00D60C8D"/>
    <w:rsid w:val="00D61070"/>
    <w:rsid w:val="00D61374"/>
    <w:rsid w:val="00D6168A"/>
    <w:rsid w:val="00D616A5"/>
    <w:rsid w:val="00D61CF0"/>
    <w:rsid w:val="00D61E69"/>
    <w:rsid w:val="00D61FF0"/>
    <w:rsid w:val="00D6211D"/>
    <w:rsid w:val="00D62B2A"/>
    <w:rsid w:val="00D62B9B"/>
    <w:rsid w:val="00D62C97"/>
    <w:rsid w:val="00D634CA"/>
    <w:rsid w:val="00D63517"/>
    <w:rsid w:val="00D63B75"/>
    <w:rsid w:val="00D63B89"/>
    <w:rsid w:val="00D63F3C"/>
    <w:rsid w:val="00D644A4"/>
    <w:rsid w:val="00D64FD4"/>
    <w:rsid w:val="00D654E3"/>
    <w:rsid w:val="00D656EE"/>
    <w:rsid w:val="00D65725"/>
    <w:rsid w:val="00D6584E"/>
    <w:rsid w:val="00D659B1"/>
    <w:rsid w:val="00D66B82"/>
    <w:rsid w:val="00D66C78"/>
    <w:rsid w:val="00D66E18"/>
    <w:rsid w:val="00D6734D"/>
    <w:rsid w:val="00D67761"/>
    <w:rsid w:val="00D679CF"/>
    <w:rsid w:val="00D679D3"/>
    <w:rsid w:val="00D70CC3"/>
    <w:rsid w:val="00D71F46"/>
    <w:rsid w:val="00D71FE4"/>
    <w:rsid w:val="00D731FA"/>
    <w:rsid w:val="00D7356F"/>
    <w:rsid w:val="00D73587"/>
    <w:rsid w:val="00D7361F"/>
    <w:rsid w:val="00D73EBB"/>
    <w:rsid w:val="00D74A85"/>
    <w:rsid w:val="00D74C74"/>
    <w:rsid w:val="00D751FB"/>
    <w:rsid w:val="00D754D6"/>
    <w:rsid w:val="00D761AA"/>
    <w:rsid w:val="00D76FAE"/>
    <w:rsid w:val="00D777D7"/>
    <w:rsid w:val="00D77C73"/>
    <w:rsid w:val="00D80AB8"/>
    <w:rsid w:val="00D80D97"/>
    <w:rsid w:val="00D81792"/>
    <w:rsid w:val="00D819B1"/>
    <w:rsid w:val="00D82494"/>
    <w:rsid w:val="00D82919"/>
    <w:rsid w:val="00D82A27"/>
    <w:rsid w:val="00D83AE9"/>
    <w:rsid w:val="00D854A3"/>
    <w:rsid w:val="00D85792"/>
    <w:rsid w:val="00D857B8"/>
    <w:rsid w:val="00D86351"/>
    <w:rsid w:val="00D86834"/>
    <w:rsid w:val="00D86A09"/>
    <w:rsid w:val="00D86AC9"/>
    <w:rsid w:val="00D87175"/>
    <w:rsid w:val="00D878BE"/>
    <w:rsid w:val="00D87ABF"/>
    <w:rsid w:val="00D87E5B"/>
    <w:rsid w:val="00D906FF"/>
    <w:rsid w:val="00D90CD3"/>
    <w:rsid w:val="00D919E6"/>
    <w:rsid w:val="00D91BE1"/>
    <w:rsid w:val="00D91D7D"/>
    <w:rsid w:val="00D92C29"/>
    <w:rsid w:val="00D9304D"/>
    <w:rsid w:val="00D936E2"/>
    <w:rsid w:val="00D95104"/>
    <w:rsid w:val="00D953AD"/>
    <w:rsid w:val="00D95600"/>
    <w:rsid w:val="00D95960"/>
    <w:rsid w:val="00D95ADC"/>
    <w:rsid w:val="00D95AEF"/>
    <w:rsid w:val="00D9683C"/>
    <w:rsid w:val="00D96C48"/>
    <w:rsid w:val="00D975C1"/>
    <w:rsid w:val="00D97884"/>
    <w:rsid w:val="00DA0845"/>
    <w:rsid w:val="00DA0A7F"/>
    <w:rsid w:val="00DA11D7"/>
    <w:rsid w:val="00DA16E4"/>
    <w:rsid w:val="00DA1C31"/>
    <w:rsid w:val="00DA20BC"/>
    <w:rsid w:val="00DA2ED7"/>
    <w:rsid w:val="00DA31B6"/>
    <w:rsid w:val="00DA3C68"/>
    <w:rsid w:val="00DA3E7A"/>
    <w:rsid w:val="00DA430C"/>
    <w:rsid w:val="00DA465B"/>
    <w:rsid w:val="00DA4DD5"/>
    <w:rsid w:val="00DA5C9F"/>
    <w:rsid w:val="00DA615D"/>
    <w:rsid w:val="00DA6598"/>
    <w:rsid w:val="00DA6C0F"/>
    <w:rsid w:val="00DA7026"/>
    <w:rsid w:val="00DA702F"/>
    <w:rsid w:val="00DA70EB"/>
    <w:rsid w:val="00DA7D4C"/>
    <w:rsid w:val="00DA7F8A"/>
    <w:rsid w:val="00DB0176"/>
    <w:rsid w:val="00DB0404"/>
    <w:rsid w:val="00DB0AF7"/>
    <w:rsid w:val="00DB0D77"/>
    <w:rsid w:val="00DB11F8"/>
    <w:rsid w:val="00DB18F8"/>
    <w:rsid w:val="00DB1AE5"/>
    <w:rsid w:val="00DB1F2A"/>
    <w:rsid w:val="00DB26D2"/>
    <w:rsid w:val="00DB297F"/>
    <w:rsid w:val="00DB2B32"/>
    <w:rsid w:val="00DB2B61"/>
    <w:rsid w:val="00DB3153"/>
    <w:rsid w:val="00DB317A"/>
    <w:rsid w:val="00DB3704"/>
    <w:rsid w:val="00DB3B82"/>
    <w:rsid w:val="00DB3F0B"/>
    <w:rsid w:val="00DB4199"/>
    <w:rsid w:val="00DB485D"/>
    <w:rsid w:val="00DB5932"/>
    <w:rsid w:val="00DB6169"/>
    <w:rsid w:val="00DB63D1"/>
    <w:rsid w:val="00DB6D6E"/>
    <w:rsid w:val="00DB6E09"/>
    <w:rsid w:val="00DB6FCD"/>
    <w:rsid w:val="00DB6FF5"/>
    <w:rsid w:val="00DB7BF5"/>
    <w:rsid w:val="00DC0052"/>
    <w:rsid w:val="00DC079B"/>
    <w:rsid w:val="00DC1070"/>
    <w:rsid w:val="00DC1327"/>
    <w:rsid w:val="00DC1350"/>
    <w:rsid w:val="00DC148D"/>
    <w:rsid w:val="00DC1A7C"/>
    <w:rsid w:val="00DC2E02"/>
    <w:rsid w:val="00DC3237"/>
    <w:rsid w:val="00DC41A4"/>
    <w:rsid w:val="00DC5672"/>
    <w:rsid w:val="00DC60A2"/>
    <w:rsid w:val="00DC60CF"/>
    <w:rsid w:val="00DC61FE"/>
    <w:rsid w:val="00DC6436"/>
    <w:rsid w:val="00DC6600"/>
    <w:rsid w:val="00DC67BD"/>
    <w:rsid w:val="00DC6924"/>
    <w:rsid w:val="00DC6C2F"/>
    <w:rsid w:val="00DC71F2"/>
    <w:rsid w:val="00DD0EEE"/>
    <w:rsid w:val="00DD1B7A"/>
    <w:rsid w:val="00DD2025"/>
    <w:rsid w:val="00DD22EA"/>
    <w:rsid w:val="00DD23A0"/>
    <w:rsid w:val="00DD3143"/>
    <w:rsid w:val="00DD3EF5"/>
    <w:rsid w:val="00DD4122"/>
    <w:rsid w:val="00DD463F"/>
    <w:rsid w:val="00DD53FA"/>
    <w:rsid w:val="00DD5594"/>
    <w:rsid w:val="00DD57F6"/>
    <w:rsid w:val="00DD5F42"/>
    <w:rsid w:val="00DD617B"/>
    <w:rsid w:val="00DD6C7D"/>
    <w:rsid w:val="00DE07A2"/>
    <w:rsid w:val="00DE0E59"/>
    <w:rsid w:val="00DE0F6C"/>
    <w:rsid w:val="00DE1B45"/>
    <w:rsid w:val="00DE1BE8"/>
    <w:rsid w:val="00DE1EB4"/>
    <w:rsid w:val="00DE219B"/>
    <w:rsid w:val="00DE2CE1"/>
    <w:rsid w:val="00DE3F2B"/>
    <w:rsid w:val="00DE4FB1"/>
    <w:rsid w:val="00DE52E3"/>
    <w:rsid w:val="00DE5705"/>
    <w:rsid w:val="00DE5CA4"/>
    <w:rsid w:val="00DE6530"/>
    <w:rsid w:val="00DE7109"/>
    <w:rsid w:val="00DE7C00"/>
    <w:rsid w:val="00DF0048"/>
    <w:rsid w:val="00DF03E9"/>
    <w:rsid w:val="00DF03ED"/>
    <w:rsid w:val="00DF04EE"/>
    <w:rsid w:val="00DF0BF4"/>
    <w:rsid w:val="00DF179D"/>
    <w:rsid w:val="00DF1D0A"/>
    <w:rsid w:val="00DF1E9C"/>
    <w:rsid w:val="00DF30BF"/>
    <w:rsid w:val="00DF35CB"/>
    <w:rsid w:val="00DF37A5"/>
    <w:rsid w:val="00DF3ACF"/>
    <w:rsid w:val="00DF4398"/>
    <w:rsid w:val="00DF4572"/>
    <w:rsid w:val="00DF4658"/>
    <w:rsid w:val="00DF4D46"/>
    <w:rsid w:val="00DF6C8B"/>
    <w:rsid w:val="00DF6F17"/>
    <w:rsid w:val="00DF7858"/>
    <w:rsid w:val="00DF78FA"/>
    <w:rsid w:val="00DF7A1E"/>
    <w:rsid w:val="00E002F1"/>
    <w:rsid w:val="00E0082C"/>
    <w:rsid w:val="00E00CA2"/>
    <w:rsid w:val="00E0125D"/>
    <w:rsid w:val="00E0127A"/>
    <w:rsid w:val="00E0138F"/>
    <w:rsid w:val="00E01DAA"/>
    <w:rsid w:val="00E023E5"/>
    <w:rsid w:val="00E02432"/>
    <w:rsid w:val="00E03321"/>
    <w:rsid w:val="00E04022"/>
    <w:rsid w:val="00E041E5"/>
    <w:rsid w:val="00E05C31"/>
    <w:rsid w:val="00E05CD6"/>
    <w:rsid w:val="00E06C76"/>
    <w:rsid w:val="00E0728F"/>
    <w:rsid w:val="00E0755C"/>
    <w:rsid w:val="00E07B5A"/>
    <w:rsid w:val="00E11923"/>
    <w:rsid w:val="00E11D3E"/>
    <w:rsid w:val="00E125D6"/>
    <w:rsid w:val="00E12B47"/>
    <w:rsid w:val="00E12F5F"/>
    <w:rsid w:val="00E14A7E"/>
    <w:rsid w:val="00E14D01"/>
    <w:rsid w:val="00E151E1"/>
    <w:rsid w:val="00E16541"/>
    <w:rsid w:val="00E16D35"/>
    <w:rsid w:val="00E17619"/>
    <w:rsid w:val="00E17650"/>
    <w:rsid w:val="00E17805"/>
    <w:rsid w:val="00E203DC"/>
    <w:rsid w:val="00E20668"/>
    <w:rsid w:val="00E20ACF"/>
    <w:rsid w:val="00E20BBA"/>
    <w:rsid w:val="00E20F79"/>
    <w:rsid w:val="00E21278"/>
    <w:rsid w:val="00E2150C"/>
    <w:rsid w:val="00E2155E"/>
    <w:rsid w:val="00E22CCD"/>
    <w:rsid w:val="00E22D5C"/>
    <w:rsid w:val="00E22F78"/>
    <w:rsid w:val="00E236E1"/>
    <w:rsid w:val="00E23A11"/>
    <w:rsid w:val="00E23FB7"/>
    <w:rsid w:val="00E24A27"/>
    <w:rsid w:val="00E258B3"/>
    <w:rsid w:val="00E25F89"/>
    <w:rsid w:val="00E26150"/>
    <w:rsid w:val="00E30082"/>
    <w:rsid w:val="00E30E45"/>
    <w:rsid w:val="00E31492"/>
    <w:rsid w:val="00E32138"/>
    <w:rsid w:val="00E32D62"/>
    <w:rsid w:val="00E339DC"/>
    <w:rsid w:val="00E33E15"/>
    <w:rsid w:val="00E33E38"/>
    <w:rsid w:val="00E358B3"/>
    <w:rsid w:val="00E35A5B"/>
    <w:rsid w:val="00E361B8"/>
    <w:rsid w:val="00E36A1B"/>
    <w:rsid w:val="00E36EAD"/>
    <w:rsid w:val="00E40AC5"/>
    <w:rsid w:val="00E40F4B"/>
    <w:rsid w:val="00E41CB2"/>
    <w:rsid w:val="00E41D02"/>
    <w:rsid w:val="00E423B4"/>
    <w:rsid w:val="00E429ED"/>
    <w:rsid w:val="00E43F37"/>
    <w:rsid w:val="00E44774"/>
    <w:rsid w:val="00E450ED"/>
    <w:rsid w:val="00E45980"/>
    <w:rsid w:val="00E45C32"/>
    <w:rsid w:val="00E46D28"/>
    <w:rsid w:val="00E476BA"/>
    <w:rsid w:val="00E4791B"/>
    <w:rsid w:val="00E47974"/>
    <w:rsid w:val="00E47E31"/>
    <w:rsid w:val="00E501CB"/>
    <w:rsid w:val="00E50A97"/>
    <w:rsid w:val="00E50AC6"/>
    <w:rsid w:val="00E50F86"/>
    <w:rsid w:val="00E5157D"/>
    <w:rsid w:val="00E515E2"/>
    <w:rsid w:val="00E51830"/>
    <w:rsid w:val="00E51A82"/>
    <w:rsid w:val="00E51DDD"/>
    <w:rsid w:val="00E51FDD"/>
    <w:rsid w:val="00E52032"/>
    <w:rsid w:val="00E52435"/>
    <w:rsid w:val="00E53122"/>
    <w:rsid w:val="00E5351B"/>
    <w:rsid w:val="00E5356B"/>
    <w:rsid w:val="00E53D5C"/>
    <w:rsid w:val="00E53FA9"/>
    <w:rsid w:val="00E5414C"/>
    <w:rsid w:val="00E5478B"/>
    <w:rsid w:val="00E547B3"/>
    <w:rsid w:val="00E5533A"/>
    <w:rsid w:val="00E56A27"/>
    <w:rsid w:val="00E5733D"/>
    <w:rsid w:val="00E60735"/>
    <w:rsid w:val="00E60A88"/>
    <w:rsid w:val="00E60A8F"/>
    <w:rsid w:val="00E61CC0"/>
    <w:rsid w:val="00E6277B"/>
    <w:rsid w:val="00E63554"/>
    <w:rsid w:val="00E63CDF"/>
    <w:rsid w:val="00E64424"/>
    <w:rsid w:val="00E6481D"/>
    <w:rsid w:val="00E64C99"/>
    <w:rsid w:val="00E64CD3"/>
    <w:rsid w:val="00E6591D"/>
    <w:rsid w:val="00E66221"/>
    <w:rsid w:val="00E671C9"/>
    <w:rsid w:val="00E6743F"/>
    <w:rsid w:val="00E6745A"/>
    <w:rsid w:val="00E6758E"/>
    <w:rsid w:val="00E67E23"/>
    <w:rsid w:val="00E70016"/>
    <w:rsid w:val="00E70BC7"/>
    <w:rsid w:val="00E70BDF"/>
    <w:rsid w:val="00E70CC0"/>
    <w:rsid w:val="00E70FBC"/>
    <w:rsid w:val="00E71157"/>
    <w:rsid w:val="00E728B4"/>
    <w:rsid w:val="00E72C01"/>
    <w:rsid w:val="00E741AC"/>
    <w:rsid w:val="00E74B14"/>
    <w:rsid w:val="00E75174"/>
    <w:rsid w:val="00E75B6F"/>
    <w:rsid w:val="00E75EBA"/>
    <w:rsid w:val="00E763B4"/>
    <w:rsid w:val="00E76ED6"/>
    <w:rsid w:val="00E77848"/>
    <w:rsid w:val="00E77B8F"/>
    <w:rsid w:val="00E77E72"/>
    <w:rsid w:val="00E80514"/>
    <w:rsid w:val="00E80960"/>
    <w:rsid w:val="00E80C95"/>
    <w:rsid w:val="00E80E5B"/>
    <w:rsid w:val="00E816C5"/>
    <w:rsid w:val="00E816CB"/>
    <w:rsid w:val="00E81958"/>
    <w:rsid w:val="00E81CE0"/>
    <w:rsid w:val="00E81E1F"/>
    <w:rsid w:val="00E81E7C"/>
    <w:rsid w:val="00E8224D"/>
    <w:rsid w:val="00E8496E"/>
    <w:rsid w:val="00E8519F"/>
    <w:rsid w:val="00E85446"/>
    <w:rsid w:val="00E8582E"/>
    <w:rsid w:val="00E85CC3"/>
    <w:rsid w:val="00E8644A"/>
    <w:rsid w:val="00E8786F"/>
    <w:rsid w:val="00E87B32"/>
    <w:rsid w:val="00E87E82"/>
    <w:rsid w:val="00E90279"/>
    <w:rsid w:val="00E90635"/>
    <w:rsid w:val="00E9086D"/>
    <w:rsid w:val="00E90966"/>
    <w:rsid w:val="00E909A1"/>
    <w:rsid w:val="00E90B6E"/>
    <w:rsid w:val="00E90BFF"/>
    <w:rsid w:val="00E91851"/>
    <w:rsid w:val="00E91F04"/>
    <w:rsid w:val="00E91F35"/>
    <w:rsid w:val="00E9375A"/>
    <w:rsid w:val="00E93BBE"/>
    <w:rsid w:val="00E93E19"/>
    <w:rsid w:val="00E9441F"/>
    <w:rsid w:val="00E949DF"/>
    <w:rsid w:val="00E94D74"/>
    <w:rsid w:val="00E95BA6"/>
    <w:rsid w:val="00E9659E"/>
    <w:rsid w:val="00E9726D"/>
    <w:rsid w:val="00E97648"/>
    <w:rsid w:val="00EA0E4A"/>
    <w:rsid w:val="00EA1A54"/>
    <w:rsid w:val="00EA1AED"/>
    <w:rsid w:val="00EA2226"/>
    <w:rsid w:val="00EA26FC"/>
    <w:rsid w:val="00EA2EFA"/>
    <w:rsid w:val="00EA3B5A"/>
    <w:rsid w:val="00EA410E"/>
    <w:rsid w:val="00EA4FD1"/>
    <w:rsid w:val="00EA50D3"/>
    <w:rsid w:val="00EA53C2"/>
    <w:rsid w:val="00EA5695"/>
    <w:rsid w:val="00EA5B0A"/>
    <w:rsid w:val="00EA5CE0"/>
    <w:rsid w:val="00EA65AD"/>
    <w:rsid w:val="00EA6A90"/>
    <w:rsid w:val="00EA7FCF"/>
    <w:rsid w:val="00EB0722"/>
    <w:rsid w:val="00EB099F"/>
    <w:rsid w:val="00EB0CA3"/>
    <w:rsid w:val="00EB0CCC"/>
    <w:rsid w:val="00EB104F"/>
    <w:rsid w:val="00EB12FA"/>
    <w:rsid w:val="00EB15BC"/>
    <w:rsid w:val="00EB19E9"/>
    <w:rsid w:val="00EB1B27"/>
    <w:rsid w:val="00EB1DA8"/>
    <w:rsid w:val="00EB322D"/>
    <w:rsid w:val="00EB35AC"/>
    <w:rsid w:val="00EB3B5C"/>
    <w:rsid w:val="00EB3E96"/>
    <w:rsid w:val="00EB4813"/>
    <w:rsid w:val="00EB4CFF"/>
    <w:rsid w:val="00EB4E9C"/>
    <w:rsid w:val="00EB5476"/>
    <w:rsid w:val="00EB5F64"/>
    <w:rsid w:val="00EB68BF"/>
    <w:rsid w:val="00EB6FFF"/>
    <w:rsid w:val="00EB70B0"/>
    <w:rsid w:val="00EB7633"/>
    <w:rsid w:val="00EB7736"/>
    <w:rsid w:val="00EC0454"/>
    <w:rsid w:val="00EC06B4"/>
    <w:rsid w:val="00EC10F3"/>
    <w:rsid w:val="00EC1279"/>
    <w:rsid w:val="00EC13D3"/>
    <w:rsid w:val="00EC1BE5"/>
    <w:rsid w:val="00EC2B6D"/>
    <w:rsid w:val="00EC2C3D"/>
    <w:rsid w:val="00EC2E2D"/>
    <w:rsid w:val="00EC3B9A"/>
    <w:rsid w:val="00EC3F5D"/>
    <w:rsid w:val="00EC460C"/>
    <w:rsid w:val="00EC462B"/>
    <w:rsid w:val="00EC4723"/>
    <w:rsid w:val="00EC4AA1"/>
    <w:rsid w:val="00EC52C5"/>
    <w:rsid w:val="00EC56E0"/>
    <w:rsid w:val="00EC6057"/>
    <w:rsid w:val="00EC6154"/>
    <w:rsid w:val="00EC64FC"/>
    <w:rsid w:val="00EC6847"/>
    <w:rsid w:val="00EC6A54"/>
    <w:rsid w:val="00EC7DB6"/>
    <w:rsid w:val="00ED02B0"/>
    <w:rsid w:val="00ED0736"/>
    <w:rsid w:val="00ED09F1"/>
    <w:rsid w:val="00ED162F"/>
    <w:rsid w:val="00ED1F8F"/>
    <w:rsid w:val="00ED2CF5"/>
    <w:rsid w:val="00ED2E52"/>
    <w:rsid w:val="00ED2EF5"/>
    <w:rsid w:val="00ED2FE0"/>
    <w:rsid w:val="00ED3024"/>
    <w:rsid w:val="00ED3DE9"/>
    <w:rsid w:val="00ED4772"/>
    <w:rsid w:val="00ED5FE4"/>
    <w:rsid w:val="00ED70F1"/>
    <w:rsid w:val="00ED71C5"/>
    <w:rsid w:val="00EE068B"/>
    <w:rsid w:val="00EE16FA"/>
    <w:rsid w:val="00EE1FEC"/>
    <w:rsid w:val="00EE2DB2"/>
    <w:rsid w:val="00EE2FCD"/>
    <w:rsid w:val="00EE33BF"/>
    <w:rsid w:val="00EE3C42"/>
    <w:rsid w:val="00EE3D4F"/>
    <w:rsid w:val="00EE4720"/>
    <w:rsid w:val="00EE534D"/>
    <w:rsid w:val="00EE5560"/>
    <w:rsid w:val="00EE5C3E"/>
    <w:rsid w:val="00EE65B6"/>
    <w:rsid w:val="00EE69F4"/>
    <w:rsid w:val="00EE6F1E"/>
    <w:rsid w:val="00EE706A"/>
    <w:rsid w:val="00EF0348"/>
    <w:rsid w:val="00EF13B2"/>
    <w:rsid w:val="00EF1A1B"/>
    <w:rsid w:val="00EF1F9C"/>
    <w:rsid w:val="00EF38F0"/>
    <w:rsid w:val="00EF3ABC"/>
    <w:rsid w:val="00EF40EF"/>
    <w:rsid w:val="00EF4366"/>
    <w:rsid w:val="00EF4422"/>
    <w:rsid w:val="00EF4654"/>
    <w:rsid w:val="00EF4CD6"/>
    <w:rsid w:val="00EF4F67"/>
    <w:rsid w:val="00EF55A0"/>
    <w:rsid w:val="00EF63D1"/>
    <w:rsid w:val="00EF6513"/>
    <w:rsid w:val="00EF661D"/>
    <w:rsid w:val="00EF6683"/>
    <w:rsid w:val="00EF6DDF"/>
    <w:rsid w:val="00EF7002"/>
    <w:rsid w:val="00EF769B"/>
    <w:rsid w:val="00EF77E1"/>
    <w:rsid w:val="00F005BD"/>
    <w:rsid w:val="00F006B2"/>
    <w:rsid w:val="00F00F6F"/>
    <w:rsid w:val="00F0133C"/>
    <w:rsid w:val="00F027BA"/>
    <w:rsid w:val="00F033A2"/>
    <w:rsid w:val="00F03E79"/>
    <w:rsid w:val="00F0523B"/>
    <w:rsid w:val="00F0628D"/>
    <w:rsid w:val="00F06368"/>
    <w:rsid w:val="00F06651"/>
    <w:rsid w:val="00F07767"/>
    <w:rsid w:val="00F07B90"/>
    <w:rsid w:val="00F07DE6"/>
    <w:rsid w:val="00F1012D"/>
    <w:rsid w:val="00F1056C"/>
    <w:rsid w:val="00F10615"/>
    <w:rsid w:val="00F107F1"/>
    <w:rsid w:val="00F10AEC"/>
    <w:rsid w:val="00F10FC1"/>
    <w:rsid w:val="00F11093"/>
    <w:rsid w:val="00F112FD"/>
    <w:rsid w:val="00F118D1"/>
    <w:rsid w:val="00F11C5A"/>
    <w:rsid w:val="00F12231"/>
    <w:rsid w:val="00F124C3"/>
    <w:rsid w:val="00F12E0C"/>
    <w:rsid w:val="00F133A1"/>
    <w:rsid w:val="00F13ECD"/>
    <w:rsid w:val="00F1475D"/>
    <w:rsid w:val="00F14F2D"/>
    <w:rsid w:val="00F14F9A"/>
    <w:rsid w:val="00F155CE"/>
    <w:rsid w:val="00F15D73"/>
    <w:rsid w:val="00F16190"/>
    <w:rsid w:val="00F16BF2"/>
    <w:rsid w:val="00F17AFE"/>
    <w:rsid w:val="00F17DD1"/>
    <w:rsid w:val="00F17EAE"/>
    <w:rsid w:val="00F21560"/>
    <w:rsid w:val="00F21625"/>
    <w:rsid w:val="00F218D4"/>
    <w:rsid w:val="00F22122"/>
    <w:rsid w:val="00F22127"/>
    <w:rsid w:val="00F2250A"/>
    <w:rsid w:val="00F232EE"/>
    <w:rsid w:val="00F237A9"/>
    <w:rsid w:val="00F244A7"/>
    <w:rsid w:val="00F24788"/>
    <w:rsid w:val="00F24B19"/>
    <w:rsid w:val="00F251F3"/>
    <w:rsid w:val="00F25C20"/>
    <w:rsid w:val="00F262C6"/>
    <w:rsid w:val="00F2640F"/>
    <w:rsid w:val="00F27C34"/>
    <w:rsid w:val="00F27E46"/>
    <w:rsid w:val="00F301C2"/>
    <w:rsid w:val="00F302E1"/>
    <w:rsid w:val="00F30AFD"/>
    <w:rsid w:val="00F30C22"/>
    <w:rsid w:val="00F30FCD"/>
    <w:rsid w:val="00F31211"/>
    <w:rsid w:val="00F31B22"/>
    <w:rsid w:val="00F31B49"/>
    <w:rsid w:val="00F31B8A"/>
    <w:rsid w:val="00F3233B"/>
    <w:rsid w:val="00F32F56"/>
    <w:rsid w:val="00F335D1"/>
    <w:rsid w:val="00F33D4F"/>
    <w:rsid w:val="00F34CD6"/>
    <w:rsid w:val="00F35501"/>
    <w:rsid w:val="00F35873"/>
    <w:rsid w:val="00F35920"/>
    <w:rsid w:val="00F3654C"/>
    <w:rsid w:val="00F366A5"/>
    <w:rsid w:val="00F36C5F"/>
    <w:rsid w:val="00F36C7D"/>
    <w:rsid w:val="00F36EE3"/>
    <w:rsid w:val="00F37259"/>
    <w:rsid w:val="00F3783B"/>
    <w:rsid w:val="00F37CD4"/>
    <w:rsid w:val="00F37CDB"/>
    <w:rsid w:val="00F40176"/>
    <w:rsid w:val="00F405A4"/>
    <w:rsid w:val="00F40E26"/>
    <w:rsid w:val="00F41260"/>
    <w:rsid w:val="00F41747"/>
    <w:rsid w:val="00F417A8"/>
    <w:rsid w:val="00F41893"/>
    <w:rsid w:val="00F41F05"/>
    <w:rsid w:val="00F42463"/>
    <w:rsid w:val="00F42644"/>
    <w:rsid w:val="00F433BD"/>
    <w:rsid w:val="00F43FFA"/>
    <w:rsid w:val="00F444F1"/>
    <w:rsid w:val="00F44DD3"/>
    <w:rsid w:val="00F44EC5"/>
    <w:rsid w:val="00F460C6"/>
    <w:rsid w:val="00F46865"/>
    <w:rsid w:val="00F4729F"/>
    <w:rsid w:val="00F47498"/>
    <w:rsid w:val="00F506A0"/>
    <w:rsid w:val="00F507C4"/>
    <w:rsid w:val="00F512B2"/>
    <w:rsid w:val="00F513DF"/>
    <w:rsid w:val="00F5283D"/>
    <w:rsid w:val="00F52ABA"/>
    <w:rsid w:val="00F52BC7"/>
    <w:rsid w:val="00F530BB"/>
    <w:rsid w:val="00F53BF4"/>
    <w:rsid w:val="00F5420D"/>
    <w:rsid w:val="00F54266"/>
    <w:rsid w:val="00F55043"/>
    <w:rsid w:val="00F56DCF"/>
    <w:rsid w:val="00F57034"/>
    <w:rsid w:val="00F579DE"/>
    <w:rsid w:val="00F57B41"/>
    <w:rsid w:val="00F6056B"/>
    <w:rsid w:val="00F60BE9"/>
    <w:rsid w:val="00F61AE6"/>
    <w:rsid w:val="00F61FD8"/>
    <w:rsid w:val="00F629C8"/>
    <w:rsid w:val="00F62DBF"/>
    <w:rsid w:val="00F62E47"/>
    <w:rsid w:val="00F63FBA"/>
    <w:rsid w:val="00F641FC"/>
    <w:rsid w:val="00F647F7"/>
    <w:rsid w:val="00F6583C"/>
    <w:rsid w:val="00F6589A"/>
    <w:rsid w:val="00F65AC8"/>
    <w:rsid w:val="00F65CF2"/>
    <w:rsid w:val="00F66186"/>
    <w:rsid w:val="00F6781D"/>
    <w:rsid w:val="00F6783E"/>
    <w:rsid w:val="00F67B07"/>
    <w:rsid w:val="00F67C72"/>
    <w:rsid w:val="00F70DBE"/>
    <w:rsid w:val="00F71124"/>
    <w:rsid w:val="00F71888"/>
    <w:rsid w:val="00F719CD"/>
    <w:rsid w:val="00F71BB8"/>
    <w:rsid w:val="00F71ED5"/>
    <w:rsid w:val="00F72584"/>
    <w:rsid w:val="00F7290D"/>
    <w:rsid w:val="00F7302F"/>
    <w:rsid w:val="00F732EC"/>
    <w:rsid w:val="00F73D08"/>
    <w:rsid w:val="00F752C4"/>
    <w:rsid w:val="00F7586B"/>
    <w:rsid w:val="00F75912"/>
    <w:rsid w:val="00F75BA0"/>
    <w:rsid w:val="00F75F2F"/>
    <w:rsid w:val="00F76445"/>
    <w:rsid w:val="00F76ECC"/>
    <w:rsid w:val="00F77C21"/>
    <w:rsid w:val="00F77C64"/>
    <w:rsid w:val="00F77ED2"/>
    <w:rsid w:val="00F80399"/>
    <w:rsid w:val="00F80E7F"/>
    <w:rsid w:val="00F812C8"/>
    <w:rsid w:val="00F8132D"/>
    <w:rsid w:val="00F814D5"/>
    <w:rsid w:val="00F817AF"/>
    <w:rsid w:val="00F818AE"/>
    <w:rsid w:val="00F819B7"/>
    <w:rsid w:val="00F81B40"/>
    <w:rsid w:val="00F81C7F"/>
    <w:rsid w:val="00F820C4"/>
    <w:rsid w:val="00F83078"/>
    <w:rsid w:val="00F834F3"/>
    <w:rsid w:val="00F83540"/>
    <w:rsid w:val="00F83829"/>
    <w:rsid w:val="00F84069"/>
    <w:rsid w:val="00F843D7"/>
    <w:rsid w:val="00F84698"/>
    <w:rsid w:val="00F85153"/>
    <w:rsid w:val="00F85536"/>
    <w:rsid w:val="00F85B5B"/>
    <w:rsid w:val="00F86362"/>
    <w:rsid w:val="00F8657A"/>
    <w:rsid w:val="00F8679A"/>
    <w:rsid w:val="00F87117"/>
    <w:rsid w:val="00F8736C"/>
    <w:rsid w:val="00F876AF"/>
    <w:rsid w:val="00F9030E"/>
    <w:rsid w:val="00F9084F"/>
    <w:rsid w:val="00F90990"/>
    <w:rsid w:val="00F90ADB"/>
    <w:rsid w:val="00F90D69"/>
    <w:rsid w:val="00F90E78"/>
    <w:rsid w:val="00F91209"/>
    <w:rsid w:val="00F91A6D"/>
    <w:rsid w:val="00F9221F"/>
    <w:rsid w:val="00F92E62"/>
    <w:rsid w:val="00F93163"/>
    <w:rsid w:val="00F931C7"/>
    <w:rsid w:val="00F93559"/>
    <w:rsid w:val="00F93838"/>
    <w:rsid w:val="00F93D72"/>
    <w:rsid w:val="00F93E65"/>
    <w:rsid w:val="00F94070"/>
    <w:rsid w:val="00F942F1"/>
    <w:rsid w:val="00F950B5"/>
    <w:rsid w:val="00F9513F"/>
    <w:rsid w:val="00F958FF"/>
    <w:rsid w:val="00F963EE"/>
    <w:rsid w:val="00F9761C"/>
    <w:rsid w:val="00F977F2"/>
    <w:rsid w:val="00F97908"/>
    <w:rsid w:val="00F97B43"/>
    <w:rsid w:val="00FA07F8"/>
    <w:rsid w:val="00FA105C"/>
    <w:rsid w:val="00FA1475"/>
    <w:rsid w:val="00FA148A"/>
    <w:rsid w:val="00FA1629"/>
    <w:rsid w:val="00FA25A0"/>
    <w:rsid w:val="00FA27C8"/>
    <w:rsid w:val="00FA2E85"/>
    <w:rsid w:val="00FA3B76"/>
    <w:rsid w:val="00FA3D67"/>
    <w:rsid w:val="00FA487C"/>
    <w:rsid w:val="00FA4D66"/>
    <w:rsid w:val="00FA4E1F"/>
    <w:rsid w:val="00FA5A4E"/>
    <w:rsid w:val="00FA6CD7"/>
    <w:rsid w:val="00FA7ED9"/>
    <w:rsid w:val="00FB0082"/>
    <w:rsid w:val="00FB0243"/>
    <w:rsid w:val="00FB0B6D"/>
    <w:rsid w:val="00FB0F1A"/>
    <w:rsid w:val="00FB1527"/>
    <w:rsid w:val="00FB24CB"/>
    <w:rsid w:val="00FB2537"/>
    <w:rsid w:val="00FB33DC"/>
    <w:rsid w:val="00FB3453"/>
    <w:rsid w:val="00FB36CE"/>
    <w:rsid w:val="00FB40BB"/>
    <w:rsid w:val="00FB4338"/>
    <w:rsid w:val="00FB477E"/>
    <w:rsid w:val="00FB4C9C"/>
    <w:rsid w:val="00FB53CD"/>
    <w:rsid w:val="00FB5DF1"/>
    <w:rsid w:val="00FB6165"/>
    <w:rsid w:val="00FB6196"/>
    <w:rsid w:val="00FB63B5"/>
    <w:rsid w:val="00FB6F29"/>
    <w:rsid w:val="00FB7D5E"/>
    <w:rsid w:val="00FC0150"/>
    <w:rsid w:val="00FC03AB"/>
    <w:rsid w:val="00FC0AD6"/>
    <w:rsid w:val="00FC160B"/>
    <w:rsid w:val="00FC3004"/>
    <w:rsid w:val="00FC31C2"/>
    <w:rsid w:val="00FC3A5E"/>
    <w:rsid w:val="00FC3CD3"/>
    <w:rsid w:val="00FC4729"/>
    <w:rsid w:val="00FC481C"/>
    <w:rsid w:val="00FC4A8C"/>
    <w:rsid w:val="00FC4F22"/>
    <w:rsid w:val="00FC51B8"/>
    <w:rsid w:val="00FC53DB"/>
    <w:rsid w:val="00FC5C08"/>
    <w:rsid w:val="00FC5F24"/>
    <w:rsid w:val="00FC5FC2"/>
    <w:rsid w:val="00FC6177"/>
    <w:rsid w:val="00FC63D1"/>
    <w:rsid w:val="00FC66F9"/>
    <w:rsid w:val="00FC7528"/>
    <w:rsid w:val="00FD00AD"/>
    <w:rsid w:val="00FD00C7"/>
    <w:rsid w:val="00FD0459"/>
    <w:rsid w:val="00FD0572"/>
    <w:rsid w:val="00FD1A97"/>
    <w:rsid w:val="00FD2D7B"/>
    <w:rsid w:val="00FD33D3"/>
    <w:rsid w:val="00FD37F6"/>
    <w:rsid w:val="00FD4589"/>
    <w:rsid w:val="00FD473E"/>
    <w:rsid w:val="00FD4E76"/>
    <w:rsid w:val="00FD5083"/>
    <w:rsid w:val="00FD5108"/>
    <w:rsid w:val="00FD66CE"/>
    <w:rsid w:val="00FD7464"/>
    <w:rsid w:val="00FD7AD1"/>
    <w:rsid w:val="00FD7DF9"/>
    <w:rsid w:val="00FE069E"/>
    <w:rsid w:val="00FE0B03"/>
    <w:rsid w:val="00FE0B51"/>
    <w:rsid w:val="00FE0B78"/>
    <w:rsid w:val="00FE0ED4"/>
    <w:rsid w:val="00FE15C3"/>
    <w:rsid w:val="00FE1CDA"/>
    <w:rsid w:val="00FE1EAB"/>
    <w:rsid w:val="00FE2406"/>
    <w:rsid w:val="00FE30FE"/>
    <w:rsid w:val="00FE3465"/>
    <w:rsid w:val="00FE348A"/>
    <w:rsid w:val="00FE41EB"/>
    <w:rsid w:val="00FE4CBC"/>
    <w:rsid w:val="00FE50FF"/>
    <w:rsid w:val="00FE58F7"/>
    <w:rsid w:val="00FE67CF"/>
    <w:rsid w:val="00FE6C1D"/>
    <w:rsid w:val="00FE6D20"/>
    <w:rsid w:val="00FE6FB9"/>
    <w:rsid w:val="00FE7549"/>
    <w:rsid w:val="00FE7BCC"/>
    <w:rsid w:val="00FF03AA"/>
    <w:rsid w:val="00FF0632"/>
    <w:rsid w:val="00FF126D"/>
    <w:rsid w:val="00FF2310"/>
    <w:rsid w:val="00FF2E73"/>
    <w:rsid w:val="00FF2F45"/>
    <w:rsid w:val="00FF30FB"/>
    <w:rsid w:val="00FF3234"/>
    <w:rsid w:val="00FF4471"/>
    <w:rsid w:val="00FF4AE2"/>
    <w:rsid w:val="00FF50A8"/>
    <w:rsid w:val="00FF571E"/>
    <w:rsid w:val="00FF58FB"/>
    <w:rsid w:val="00FF5A6B"/>
    <w:rsid w:val="00FF68AC"/>
    <w:rsid w:val="00FF6B8C"/>
    <w:rsid w:val="00FF6BD1"/>
    <w:rsid w:val="00FF6CC0"/>
    <w:rsid w:val="00FF72E7"/>
    <w:rsid w:val="00FF7512"/>
    <w:rsid w:val="00FF7563"/>
    <w:rsid w:val="00FF780B"/>
    <w:rsid w:val="18BD732B"/>
    <w:rsid w:val="1EE75C33"/>
    <w:rsid w:val="32FBEF00"/>
    <w:rsid w:val="4FEF1068"/>
    <w:rsid w:val="79BD2F68"/>
    <w:rsid w:val="7CFDF751"/>
    <w:rsid w:val="7D6FB1D9"/>
    <w:rsid w:val="7EAF1646"/>
    <w:rsid w:val="7F7D5A33"/>
    <w:rsid w:val="7FE7C4A0"/>
    <w:rsid w:val="7FF7F176"/>
    <w:rsid w:val="7FFD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CB3CE9"/>
  <w15:docId w15:val="{A55AC6E0-3705-4FDE-8FCF-5B6D147A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header" w:qFormat="1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basedOn w:val="a"/>
    <w:next w:val="a"/>
    <w:uiPriority w:val="9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pPr>
      <w:ind w:left="360" w:hanging="360"/>
    </w:p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3">
    <w:name w:val="List Bullet 3"/>
    <w:basedOn w:val="a"/>
    <w:pPr>
      <w:numPr>
        <w:numId w:val="2"/>
      </w:numPr>
      <w:autoSpaceDE/>
      <w:autoSpaceDN/>
      <w:adjustRightInd/>
      <w:snapToGrid/>
      <w:spacing w:after="240"/>
      <w:jc w:val="left"/>
    </w:pPr>
    <w:rPr>
      <w:rFonts w:eastAsia="Times New Roman"/>
      <w:sz w:val="24"/>
      <w:szCs w:val="24"/>
      <w:lang w:val="zh-CN" w:eastAsia="zh-CN"/>
    </w:rPr>
  </w:style>
  <w:style w:type="paragraph" w:styleId="a9">
    <w:name w:val="Body Text"/>
    <w:basedOn w:val="a"/>
    <w:link w:val="aa"/>
    <w:rPr>
      <w:sz w:val="20"/>
      <w:szCs w:val="20"/>
    </w:rPr>
  </w:style>
  <w:style w:type="paragraph" w:styleId="21">
    <w:name w:val="List 2"/>
    <w:basedOn w:val="a"/>
    <w:semiHidden/>
    <w:unhideWhenUsed/>
    <w:pPr>
      <w:ind w:leftChars="200" w:left="100" w:hangingChars="200" w:hanging="200"/>
      <w:contextualSpacing/>
    </w:pPr>
  </w:style>
  <w:style w:type="paragraph" w:styleId="2">
    <w:name w:val="List Bullet 2"/>
    <w:basedOn w:val="a"/>
    <w:pPr>
      <w:numPr>
        <w:numId w:val="3"/>
      </w:numPr>
      <w:autoSpaceDE/>
      <w:autoSpaceDN/>
      <w:adjustRightInd/>
      <w:snapToGrid/>
      <w:spacing w:after="240"/>
      <w:jc w:val="left"/>
    </w:pPr>
    <w:rPr>
      <w:rFonts w:eastAsia="Times New Roman"/>
      <w:sz w:val="24"/>
      <w:szCs w:val="24"/>
      <w:lang w:val="zh-CN" w:eastAsia="zh-CN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af0">
    <w:name w:val="footnote text"/>
    <w:basedOn w:val="a"/>
    <w:semiHidden/>
    <w:rPr>
      <w:sz w:val="20"/>
      <w:szCs w:val="20"/>
    </w:rPr>
  </w:style>
  <w:style w:type="paragraph" w:styleId="22">
    <w:name w:val="Body Text 2"/>
    <w:basedOn w:val="a"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f2">
    <w:name w:val="annotation subject"/>
    <w:basedOn w:val="a7"/>
    <w:next w:val="a7"/>
    <w:link w:val="af3"/>
    <w:semiHidden/>
    <w:unhideWhenUsed/>
    <w:rPr>
      <w:b/>
      <w:bCs/>
    </w:rPr>
  </w:style>
  <w:style w:type="table" w:styleId="af4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rPr>
      <w:color w:val="800080"/>
      <w:u w:val="single"/>
    </w:rPr>
  </w:style>
  <w:style w:type="character" w:styleId="af6">
    <w:name w:val="Hyperlink"/>
    <w:basedOn w:val="a0"/>
    <w:uiPriority w:val="99"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21"/>
      <w:szCs w:val="21"/>
    </w:rPr>
  </w:style>
  <w:style w:type="character" w:styleId="af8">
    <w:name w:val="footnote reference"/>
    <w:basedOn w:val="a0"/>
    <w:semiHidden/>
    <w:rPr>
      <w:vertAlign w:val="superscript"/>
    </w:rPr>
  </w:style>
  <w:style w:type="character" w:customStyle="1" w:styleId="aa">
    <w:name w:val="正文文本 字符"/>
    <w:basedOn w:val="a0"/>
    <w:link w:val="a9"/>
  </w:style>
  <w:style w:type="character" w:customStyle="1" w:styleId="a4">
    <w:name w:val="题注 字符"/>
    <w:basedOn w:val="a0"/>
    <w:link w:val="a3"/>
    <w:rPr>
      <w:b/>
      <w:bCs/>
    </w:rPr>
  </w:style>
  <w:style w:type="paragraph" w:customStyle="1" w:styleId="References">
    <w:name w:val="References"/>
    <w:basedOn w:val="a"/>
    <w:pPr>
      <w:numPr>
        <w:numId w:val="4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uiPriority w:val="99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a6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uiPriority w:val="9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1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af9">
    <w:name w:val="List Paragraph"/>
    <w:basedOn w:val="a"/>
    <w:link w:val="afa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afa">
    <w:name w:val="列表段落 字符"/>
    <w:link w:val="af9"/>
    <w:uiPriority w:val="34"/>
    <w:qFormat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0">
    <w:name w:val="목록 단락1"/>
    <w:basedOn w:val="a"/>
    <w:uiPriority w:val="34"/>
    <w:qFormat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a8">
    <w:name w:val="批注文字 字符"/>
    <w:basedOn w:val="a0"/>
    <w:link w:val="a7"/>
    <w:qFormat/>
    <w:rPr>
      <w:sz w:val="22"/>
      <w:szCs w:val="22"/>
    </w:rPr>
  </w:style>
  <w:style w:type="character" w:customStyle="1" w:styleId="af3">
    <w:name w:val="批注主题 字符"/>
    <w:basedOn w:val="a8"/>
    <w:link w:val="af2"/>
    <w:semiHidden/>
    <w:rPr>
      <w:b/>
      <w:bCs/>
      <w:sz w:val="22"/>
      <w:szCs w:val="22"/>
    </w:rPr>
  </w:style>
  <w:style w:type="paragraph" w:customStyle="1" w:styleId="11">
    <w:name w:val="修订1"/>
    <w:hidden/>
    <w:uiPriority w:val="99"/>
    <w:semiHidden/>
    <w:rPr>
      <w:sz w:val="22"/>
      <w:szCs w:val="22"/>
      <w:lang w:eastAsia="en-US"/>
    </w:rPr>
  </w:style>
  <w:style w:type="character" w:customStyle="1" w:styleId="apple-style-span">
    <w:name w:val="apple-style-span"/>
    <w:basedOn w:val="a0"/>
  </w:style>
  <w:style w:type="character" w:customStyle="1" w:styleId="B1Char1">
    <w:name w:val="B1 Char1"/>
    <w:link w:val="B1"/>
    <w:qFormat/>
    <w:rPr>
      <w:rFonts w:eastAsia="MS Mincho"/>
      <w:lang w:val="en-GB"/>
    </w:rPr>
  </w:style>
  <w:style w:type="character" w:customStyle="1" w:styleId="CaptionChar1">
    <w:name w:val="Caption Char1"/>
    <w:rPr>
      <w:rFonts w:eastAsia="宋体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3GPPText">
    <w:name w:val="3GPP Text"/>
    <w:basedOn w:val="a"/>
    <w:link w:val="3GPPTextChar"/>
    <w:qFormat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Pr>
      <w:sz w:val="2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  <w:jc w:val="left"/>
    </w:pPr>
    <w:rPr>
      <w:rFonts w:eastAsia="Times New Roman"/>
      <w:b/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paragraph" w:customStyle="1" w:styleId="textintend1">
    <w:name w:val="text intend 1"/>
    <w:basedOn w:val="a"/>
    <w:pPr>
      <w:numPr>
        <w:numId w:val="6"/>
      </w:numPr>
      <w:overflowPunct w:val="0"/>
      <w:snapToGrid/>
      <w:textAlignment w:val="baseline"/>
    </w:pPr>
    <w:rPr>
      <w:rFonts w:ascii="Calibri" w:eastAsia="MS Mincho" w:hAnsi="Calibri" w:cs="Calibri"/>
      <w:szCs w:val="20"/>
      <w:lang w:val="fi-FI" w:eastAsia="fi-FI"/>
    </w:rPr>
  </w:style>
  <w:style w:type="character" w:styleId="afb">
    <w:name w:val="Placeholder Text"/>
    <w:basedOn w:val="a0"/>
    <w:uiPriority w:val="99"/>
    <w:semiHidden/>
    <w:rPr>
      <w:color w:val="66666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32">
    <w:name w:val="列表段落 字符3"/>
    <w:uiPriority w:val="34"/>
    <w:qFormat/>
    <w:locked/>
    <w:rPr>
      <w:rFonts w:eastAsia="宋体"/>
      <w:lang w:eastAsia="ja-JP"/>
    </w:rPr>
  </w:style>
  <w:style w:type="paragraph" w:customStyle="1" w:styleId="StatementBody">
    <w:name w:val="Statement Body"/>
    <w:basedOn w:val="a"/>
    <w:qFormat/>
    <w:pPr>
      <w:numPr>
        <w:numId w:val="7"/>
      </w:numPr>
      <w:tabs>
        <w:tab w:val="left" w:pos="0"/>
      </w:tabs>
      <w:autoSpaceDE/>
      <w:autoSpaceDN/>
      <w:adjustRightInd/>
      <w:snapToGrid/>
      <w:spacing w:after="100" w:afterAutospacing="1"/>
      <w:ind w:left="0"/>
      <w:contextualSpacing/>
      <w:jc w:val="left"/>
    </w:pPr>
    <w:rPr>
      <w:rFonts w:eastAsia="Times New Roman"/>
      <w:szCs w:val="24"/>
      <w:lang w:eastAsia="ko-KR"/>
    </w:rPr>
  </w:style>
  <w:style w:type="paragraph" w:customStyle="1" w:styleId="23">
    <w:name w:val="修订2"/>
    <w:hidden/>
    <w:uiPriority w:val="99"/>
    <w:unhideWhenUsed/>
    <w:rPr>
      <w:sz w:val="22"/>
      <w:szCs w:val="22"/>
      <w:lang w:eastAsia="en-US"/>
    </w:rPr>
  </w:style>
  <w:style w:type="character" w:customStyle="1" w:styleId="40">
    <w:name w:val="列表段落 字符4"/>
    <w:uiPriority w:val="34"/>
    <w:qFormat/>
    <w:locked/>
    <w:rPr>
      <w:rFonts w:eastAsia="宋体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3">
    <w:name w:val="修订3"/>
    <w:hidden/>
    <w:uiPriority w:val="99"/>
    <w:unhideWhenUsed/>
    <w:rPr>
      <w:sz w:val="22"/>
      <w:szCs w:val="22"/>
      <w:lang w:eastAsia="en-US"/>
    </w:rPr>
  </w:style>
  <w:style w:type="paragraph" w:styleId="afc">
    <w:name w:val="Revision"/>
    <w:hidden/>
    <w:uiPriority w:val="99"/>
    <w:unhideWhenUsed/>
    <w:rsid w:val="00AE27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63DAA2AC-F740-48E7-A2F5-DC0FA65630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2408</Words>
  <Characters>13925</Characters>
  <Application>Microsoft Office Word</Application>
  <DocSecurity>0</DocSecurity>
  <Lines>309</Lines>
  <Paragraphs>263</Paragraphs>
  <ScaleCrop>false</ScaleCrop>
  <Company>Huawei Technologies</Company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Huang Wenwen-v3</cp:lastModifiedBy>
  <cp:revision>1117</cp:revision>
  <cp:lastPrinted>2007-06-19T22:08:00Z</cp:lastPrinted>
  <dcterms:created xsi:type="dcterms:W3CDTF">2024-05-09T02:32:00Z</dcterms:created>
  <dcterms:modified xsi:type="dcterms:W3CDTF">2025-08-15T08:32:00Z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(3)3V8Q/RUazZWqw3o2dT9TPfM9QbSbN0LvljluwgClVoeb0UKa2r67a6j42Z8NSsyQ6h6UqpXi
ckJW3Lj0YLxLhg7i91PJEI/mqnXDMkL1LJ/9K9g6qFLhgbXx89loP8mf7kKqr8gxafue5eQs
HBZ3q5o3MoDw39kKuRS/7yvG8zipEK4s/rL3mrA+sNDi+8WUacMKb62M95k0nBGy8cJuITFq
N/ZILiN+Ivk9Y+FaMA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61aV7uPiYrjmmTrExmcDOzco61elCG1EWGls76FC3xTRWH97auKWiQ
ArR86NLzb3eQDOVEUPuXHDfF+CR+OxdlIxb/Im051XnwsAYwEqP9qCftdwahW7h/JfN8VIGL
Ni0VL4s1XM/U4YOzIJAlA9kKyRxJeHNy9yEQ6FM9MuRf4jebGIaquDMyQIrdHQZgnHCl/jNM
oKToQHxYt8ULHRiEuOrPu0mYl8cQYkEwUuiv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XE+ndayHGhytkWJCXG8CV5F/t2OoUclPcntz
vbLxMUEf2RgwiVXSdy9uUwK6KTNaUQ==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  <property fmtid="{D5CDD505-2E9C-101B-9397-08002B2CF9AE}" pid="22" name="KSOProductBuildVer">
    <vt:lpwstr>2052-7.2.1.8947</vt:lpwstr>
  </property>
  <property fmtid="{D5CDD505-2E9C-101B-9397-08002B2CF9AE}" pid="23" name="ICV">
    <vt:lpwstr>DF01F822B3324E14DDAEB566C4A4F6B0_42</vt:lpwstr>
  </property>
</Properties>
</file>